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BE4D6F" w14:textId="231EACB4" w:rsidR="006E3A64" w:rsidRDefault="006E3A64">
      <w:pPr>
        <w:bidi/>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drawing>
          <wp:anchor distT="0" distB="0" distL="114300" distR="114300" simplePos="0" relativeHeight="251658240" behindDoc="0" locked="0" layoutInCell="1" allowOverlap="1" wp14:anchorId="0DC757E1" wp14:editId="25FFA43E">
            <wp:simplePos x="0" y="0"/>
            <wp:positionH relativeFrom="page">
              <wp:align>right</wp:align>
            </wp:positionH>
            <wp:positionV relativeFrom="paragraph">
              <wp:posOffset>-720090</wp:posOffset>
            </wp:positionV>
            <wp:extent cx="7772400" cy="100507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66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10050780"/>
                    </a:xfrm>
                    <a:prstGeom prst="rect">
                      <a:avLst/>
                    </a:prstGeom>
                  </pic:spPr>
                </pic:pic>
              </a:graphicData>
            </a:graphic>
            <wp14:sizeRelH relativeFrom="margin">
              <wp14:pctWidth>0</wp14:pctWidth>
            </wp14:sizeRelH>
            <wp14:sizeRelV relativeFrom="margin">
              <wp14:pctHeight>0</wp14:pctHeight>
            </wp14:sizeRelV>
          </wp:anchor>
        </w:drawing>
      </w:r>
    </w:p>
    <w:p w14:paraId="33A5FE43" w14:textId="77777777" w:rsidR="006E3A64" w:rsidRDefault="006E3A64" w:rsidP="006E3A64">
      <w:pPr>
        <w:bidi/>
        <w:jc w:val="center"/>
        <w:rPr>
          <w:rFonts w:ascii="Times New Roman" w:eastAsia="Times New Roman" w:hAnsi="Times New Roman" w:cs="Times New Roman"/>
          <w:b/>
          <w:sz w:val="36"/>
          <w:szCs w:val="36"/>
        </w:rPr>
      </w:pPr>
    </w:p>
    <w:p w14:paraId="733102BA" w14:textId="77777777" w:rsidR="006E3A64" w:rsidRDefault="006E3A64" w:rsidP="006E3A64">
      <w:pPr>
        <w:bidi/>
        <w:jc w:val="center"/>
        <w:rPr>
          <w:rFonts w:ascii="Times New Roman" w:eastAsia="Times New Roman" w:hAnsi="Times New Roman" w:cs="Times New Roman"/>
          <w:b/>
          <w:sz w:val="36"/>
          <w:szCs w:val="36"/>
        </w:rPr>
      </w:pPr>
    </w:p>
    <w:p w14:paraId="25AB0548" w14:textId="77777777" w:rsidR="006E3A64" w:rsidRDefault="006E3A64" w:rsidP="006E3A64">
      <w:pPr>
        <w:bidi/>
        <w:jc w:val="center"/>
        <w:rPr>
          <w:rFonts w:ascii="Times New Roman" w:eastAsia="Times New Roman" w:hAnsi="Times New Roman" w:cs="Times New Roman"/>
          <w:b/>
          <w:sz w:val="36"/>
          <w:szCs w:val="36"/>
        </w:rPr>
      </w:pPr>
    </w:p>
    <w:p w14:paraId="0474DD83" w14:textId="77777777" w:rsidR="006E3A64" w:rsidRDefault="006E3A64" w:rsidP="006E3A64">
      <w:pPr>
        <w:bidi/>
        <w:jc w:val="center"/>
        <w:rPr>
          <w:rFonts w:ascii="Times New Roman" w:eastAsia="Times New Roman" w:hAnsi="Times New Roman" w:cs="Times New Roman"/>
          <w:b/>
          <w:sz w:val="36"/>
          <w:szCs w:val="36"/>
        </w:rPr>
      </w:pPr>
    </w:p>
    <w:p w14:paraId="6DEC119C" w14:textId="77777777" w:rsidR="006E3A64" w:rsidRDefault="006E3A64" w:rsidP="006E3A64">
      <w:pPr>
        <w:bidi/>
        <w:jc w:val="center"/>
        <w:rPr>
          <w:rFonts w:ascii="Times New Roman" w:eastAsia="Times New Roman" w:hAnsi="Times New Roman" w:cs="Times New Roman"/>
          <w:b/>
          <w:sz w:val="36"/>
          <w:szCs w:val="36"/>
        </w:rPr>
      </w:pPr>
    </w:p>
    <w:p w14:paraId="22A2C6AD" w14:textId="77777777" w:rsidR="006E3A64" w:rsidRDefault="006E3A64" w:rsidP="006E3A64">
      <w:pPr>
        <w:bidi/>
        <w:jc w:val="center"/>
        <w:rPr>
          <w:rFonts w:ascii="Times New Roman" w:eastAsia="Times New Roman" w:hAnsi="Times New Roman" w:cs="Times New Roman"/>
          <w:b/>
          <w:sz w:val="36"/>
          <w:szCs w:val="36"/>
        </w:rPr>
      </w:pPr>
    </w:p>
    <w:p w14:paraId="4C2A7455" w14:textId="77777777" w:rsidR="006E3A64" w:rsidRDefault="006E3A64" w:rsidP="006E3A64">
      <w:pPr>
        <w:bidi/>
        <w:jc w:val="center"/>
        <w:rPr>
          <w:rFonts w:ascii="Times New Roman" w:eastAsia="Times New Roman" w:hAnsi="Times New Roman" w:cs="Times New Roman"/>
          <w:b/>
          <w:sz w:val="36"/>
          <w:szCs w:val="36"/>
        </w:rPr>
      </w:pPr>
    </w:p>
    <w:p w14:paraId="713250B1" w14:textId="77777777" w:rsidR="006E3A64" w:rsidRDefault="006E3A64" w:rsidP="006E3A64">
      <w:pPr>
        <w:bidi/>
        <w:jc w:val="center"/>
        <w:rPr>
          <w:rFonts w:ascii="Times New Roman" w:eastAsia="Times New Roman" w:hAnsi="Times New Roman" w:cs="Times New Roman"/>
          <w:b/>
          <w:sz w:val="36"/>
          <w:szCs w:val="36"/>
        </w:rPr>
      </w:pPr>
    </w:p>
    <w:p w14:paraId="0CD3BA79" w14:textId="77777777" w:rsidR="006E3A64" w:rsidRDefault="006E3A64" w:rsidP="006E3A64">
      <w:pPr>
        <w:bidi/>
        <w:jc w:val="center"/>
        <w:rPr>
          <w:rFonts w:ascii="Times New Roman" w:eastAsia="Times New Roman" w:hAnsi="Times New Roman" w:cs="Times New Roman"/>
          <w:b/>
          <w:sz w:val="36"/>
          <w:szCs w:val="36"/>
        </w:rPr>
      </w:pPr>
    </w:p>
    <w:p w14:paraId="30B787EC" w14:textId="77777777" w:rsidR="006E3A64" w:rsidRDefault="006E3A64" w:rsidP="006E3A64">
      <w:pPr>
        <w:bidi/>
        <w:jc w:val="center"/>
        <w:rPr>
          <w:rFonts w:ascii="Times New Roman" w:eastAsia="Times New Roman" w:hAnsi="Times New Roman" w:cs="Times New Roman"/>
          <w:b/>
          <w:sz w:val="36"/>
          <w:szCs w:val="36"/>
        </w:rPr>
      </w:pPr>
    </w:p>
    <w:p w14:paraId="18225AC8" w14:textId="77777777" w:rsidR="006E3A64" w:rsidRDefault="006E3A64" w:rsidP="006E3A64">
      <w:pPr>
        <w:bidi/>
        <w:jc w:val="center"/>
        <w:rPr>
          <w:rFonts w:ascii="Times New Roman" w:eastAsia="Times New Roman" w:hAnsi="Times New Roman" w:cs="Times New Roman"/>
          <w:b/>
          <w:sz w:val="36"/>
          <w:szCs w:val="36"/>
        </w:rPr>
      </w:pPr>
    </w:p>
    <w:p w14:paraId="44543239" w14:textId="77777777" w:rsidR="006E3A64" w:rsidRDefault="006E3A64" w:rsidP="006E3A64">
      <w:pPr>
        <w:bidi/>
        <w:jc w:val="center"/>
        <w:rPr>
          <w:rFonts w:ascii="Times New Roman" w:eastAsia="Times New Roman" w:hAnsi="Times New Roman" w:cs="Times New Roman"/>
          <w:b/>
          <w:sz w:val="36"/>
          <w:szCs w:val="36"/>
        </w:rPr>
      </w:pPr>
    </w:p>
    <w:p w14:paraId="3AB62EB0" w14:textId="77777777" w:rsidR="006E3A64" w:rsidRDefault="006E3A64" w:rsidP="006E3A64">
      <w:pPr>
        <w:bidi/>
        <w:jc w:val="center"/>
        <w:rPr>
          <w:rFonts w:ascii="Times New Roman" w:eastAsia="Times New Roman" w:hAnsi="Times New Roman" w:cs="Times New Roman"/>
          <w:b/>
          <w:sz w:val="36"/>
          <w:szCs w:val="36"/>
        </w:rPr>
      </w:pPr>
    </w:p>
    <w:p w14:paraId="365EF147" w14:textId="77777777" w:rsidR="006E3A64" w:rsidRDefault="006E3A64" w:rsidP="006E3A64">
      <w:pPr>
        <w:bidi/>
        <w:jc w:val="center"/>
        <w:rPr>
          <w:rFonts w:ascii="Times New Roman" w:eastAsia="Times New Roman" w:hAnsi="Times New Roman" w:cs="Times New Roman"/>
          <w:b/>
          <w:sz w:val="36"/>
          <w:szCs w:val="36"/>
        </w:rPr>
      </w:pPr>
    </w:p>
    <w:p w14:paraId="027AEB27" w14:textId="77777777" w:rsidR="006E3A64" w:rsidRDefault="006E3A64" w:rsidP="006E3A64">
      <w:pPr>
        <w:bidi/>
        <w:jc w:val="center"/>
        <w:rPr>
          <w:rFonts w:ascii="Times New Roman" w:eastAsia="Times New Roman" w:hAnsi="Times New Roman" w:cs="Times New Roman"/>
          <w:b/>
          <w:sz w:val="36"/>
          <w:szCs w:val="36"/>
        </w:rPr>
      </w:pPr>
    </w:p>
    <w:p w14:paraId="3AB8F445" w14:textId="77777777" w:rsidR="006E3A64" w:rsidRDefault="006E3A64" w:rsidP="006E3A64">
      <w:pPr>
        <w:bidi/>
        <w:jc w:val="center"/>
        <w:rPr>
          <w:rFonts w:ascii="Times New Roman" w:eastAsia="Times New Roman" w:hAnsi="Times New Roman" w:cs="Times New Roman"/>
          <w:b/>
          <w:sz w:val="36"/>
          <w:szCs w:val="36"/>
        </w:rPr>
      </w:pPr>
    </w:p>
    <w:p w14:paraId="146898DD" w14:textId="77777777" w:rsidR="006E3A64" w:rsidRDefault="006E3A64" w:rsidP="006E3A64">
      <w:pPr>
        <w:bidi/>
        <w:jc w:val="center"/>
        <w:rPr>
          <w:rFonts w:ascii="Times New Roman" w:eastAsia="Times New Roman" w:hAnsi="Times New Roman" w:cs="Times New Roman"/>
          <w:b/>
          <w:sz w:val="36"/>
          <w:szCs w:val="36"/>
        </w:rPr>
      </w:pPr>
    </w:p>
    <w:p w14:paraId="71FAC3AB" w14:textId="77777777" w:rsidR="006E3A64" w:rsidRDefault="006E3A64" w:rsidP="006E3A64">
      <w:pPr>
        <w:bidi/>
        <w:jc w:val="center"/>
        <w:rPr>
          <w:rFonts w:ascii="Times New Roman" w:eastAsia="Times New Roman" w:hAnsi="Times New Roman" w:cs="Times New Roman"/>
          <w:b/>
          <w:sz w:val="36"/>
          <w:szCs w:val="36"/>
        </w:rPr>
      </w:pPr>
    </w:p>
    <w:p w14:paraId="4E45F925" w14:textId="77777777" w:rsidR="006E3A64" w:rsidRDefault="006E3A64" w:rsidP="006E3A64">
      <w:pPr>
        <w:bidi/>
        <w:jc w:val="center"/>
        <w:rPr>
          <w:rFonts w:ascii="Times New Roman" w:eastAsia="Times New Roman" w:hAnsi="Times New Roman" w:cs="Times New Roman"/>
          <w:b/>
          <w:sz w:val="36"/>
          <w:szCs w:val="36"/>
        </w:rPr>
      </w:pPr>
    </w:p>
    <w:p w14:paraId="137DCBD2" w14:textId="77777777" w:rsidR="006E3A64" w:rsidRDefault="006E3A64" w:rsidP="006E3A64">
      <w:pPr>
        <w:bidi/>
        <w:jc w:val="center"/>
        <w:rPr>
          <w:rFonts w:ascii="Times New Roman" w:eastAsia="Times New Roman" w:hAnsi="Times New Roman" w:cs="Times New Roman"/>
          <w:b/>
          <w:sz w:val="36"/>
          <w:szCs w:val="36"/>
        </w:rPr>
      </w:pPr>
    </w:p>
    <w:p w14:paraId="28BA0435" w14:textId="77777777" w:rsidR="006E3A64" w:rsidRDefault="006E3A64" w:rsidP="006E3A64">
      <w:pPr>
        <w:bidi/>
        <w:jc w:val="center"/>
        <w:rPr>
          <w:rFonts w:ascii="Times New Roman" w:eastAsia="Times New Roman" w:hAnsi="Times New Roman" w:cs="Times New Roman"/>
          <w:b/>
          <w:sz w:val="36"/>
          <w:szCs w:val="36"/>
        </w:rPr>
      </w:pPr>
    </w:p>
    <w:p w14:paraId="4F34F642" w14:textId="77777777" w:rsidR="006E3A64" w:rsidRDefault="006E3A64" w:rsidP="006E3A64">
      <w:pPr>
        <w:bidi/>
        <w:jc w:val="center"/>
        <w:rPr>
          <w:rFonts w:ascii="Times New Roman" w:eastAsia="Times New Roman" w:hAnsi="Times New Roman" w:cs="Times New Roman"/>
          <w:b/>
          <w:sz w:val="36"/>
          <w:szCs w:val="36"/>
        </w:rPr>
      </w:pPr>
    </w:p>
    <w:p w14:paraId="264E4E00" w14:textId="77777777" w:rsidR="006E3A64" w:rsidRDefault="006E3A64" w:rsidP="006E3A64">
      <w:pPr>
        <w:bidi/>
        <w:jc w:val="center"/>
        <w:rPr>
          <w:rFonts w:ascii="Times New Roman" w:eastAsia="Times New Roman" w:hAnsi="Times New Roman" w:cs="Times New Roman"/>
          <w:b/>
          <w:sz w:val="36"/>
          <w:szCs w:val="36"/>
        </w:rPr>
      </w:pPr>
    </w:p>
    <w:p w14:paraId="68B26438" w14:textId="77777777" w:rsidR="006E3A64" w:rsidRDefault="006E3A64" w:rsidP="006E3A64">
      <w:pPr>
        <w:bidi/>
        <w:jc w:val="center"/>
        <w:rPr>
          <w:rFonts w:ascii="Times New Roman" w:eastAsia="Times New Roman" w:hAnsi="Times New Roman" w:cs="Times New Roman"/>
          <w:b/>
          <w:sz w:val="36"/>
          <w:szCs w:val="36"/>
        </w:rPr>
      </w:pPr>
    </w:p>
    <w:p w14:paraId="213694F5" w14:textId="77777777" w:rsidR="006E3A64" w:rsidRDefault="006E3A64" w:rsidP="006E3A64">
      <w:pPr>
        <w:bidi/>
        <w:jc w:val="center"/>
        <w:rPr>
          <w:rFonts w:ascii="Times New Roman" w:eastAsia="Times New Roman" w:hAnsi="Times New Roman" w:cs="Times New Roman"/>
          <w:b/>
          <w:sz w:val="36"/>
          <w:szCs w:val="36"/>
        </w:rPr>
      </w:pPr>
    </w:p>
    <w:p w14:paraId="208D6C96" w14:textId="77777777" w:rsidR="006E3A64" w:rsidRDefault="006E3A64" w:rsidP="006E3A64">
      <w:pPr>
        <w:bidi/>
        <w:jc w:val="center"/>
        <w:rPr>
          <w:rFonts w:ascii="Times New Roman" w:eastAsia="Times New Roman" w:hAnsi="Times New Roman" w:cs="Times New Roman"/>
          <w:b/>
          <w:sz w:val="36"/>
          <w:szCs w:val="36"/>
        </w:rPr>
      </w:pPr>
    </w:p>
    <w:p w14:paraId="3D196D7F" w14:textId="77777777" w:rsidR="006E3A64" w:rsidRDefault="006E3A64" w:rsidP="006E3A64">
      <w:pPr>
        <w:bidi/>
        <w:jc w:val="center"/>
        <w:rPr>
          <w:rFonts w:ascii="Times New Roman" w:eastAsia="Times New Roman" w:hAnsi="Times New Roman" w:cs="Times New Roman"/>
          <w:b/>
          <w:sz w:val="36"/>
          <w:szCs w:val="36"/>
        </w:rPr>
      </w:pPr>
    </w:p>
    <w:p w14:paraId="42859B87" w14:textId="77777777" w:rsidR="006E3A64" w:rsidRDefault="006E3A64" w:rsidP="006E3A64">
      <w:pPr>
        <w:bidi/>
        <w:jc w:val="center"/>
        <w:rPr>
          <w:rFonts w:ascii="Times New Roman" w:eastAsia="Times New Roman" w:hAnsi="Times New Roman" w:cs="Times New Roman"/>
          <w:b/>
          <w:sz w:val="36"/>
          <w:szCs w:val="36"/>
        </w:rPr>
      </w:pPr>
    </w:p>
    <w:p w14:paraId="61A070DC" w14:textId="77777777" w:rsidR="006E3A64" w:rsidRDefault="006E3A64" w:rsidP="006E3A64">
      <w:pPr>
        <w:bidi/>
        <w:jc w:val="center"/>
        <w:rPr>
          <w:rFonts w:ascii="Times New Roman" w:eastAsia="Times New Roman" w:hAnsi="Times New Roman" w:cs="Times New Roman"/>
          <w:b/>
          <w:sz w:val="36"/>
          <w:szCs w:val="36"/>
        </w:rPr>
      </w:pPr>
    </w:p>
    <w:p w14:paraId="73994F32" w14:textId="77777777" w:rsidR="006E3A64" w:rsidRDefault="006E3A64" w:rsidP="006E3A64">
      <w:pPr>
        <w:bidi/>
        <w:jc w:val="center"/>
        <w:rPr>
          <w:rFonts w:ascii="Times New Roman" w:eastAsia="Times New Roman" w:hAnsi="Times New Roman" w:cs="Times New Roman"/>
          <w:b/>
          <w:sz w:val="36"/>
          <w:szCs w:val="36"/>
        </w:rPr>
      </w:pPr>
    </w:p>
    <w:p w14:paraId="5EC2029A" w14:textId="77777777" w:rsidR="006E3A64" w:rsidRDefault="006E3A64" w:rsidP="006E3A64">
      <w:pPr>
        <w:bidi/>
        <w:jc w:val="center"/>
        <w:rPr>
          <w:rFonts w:ascii="Times New Roman" w:eastAsia="Times New Roman" w:hAnsi="Times New Roman" w:cs="Times New Roman"/>
          <w:b/>
          <w:sz w:val="36"/>
          <w:szCs w:val="36"/>
        </w:rPr>
      </w:pPr>
    </w:p>
    <w:p w14:paraId="00000001" w14:textId="574C9187" w:rsidR="00640416" w:rsidRDefault="001E1664" w:rsidP="006E3A64">
      <w:pPr>
        <w:bidi/>
        <w:jc w:val="center"/>
        <w:rPr>
          <w:rFonts w:ascii="Times New Roman" w:eastAsia="Times New Roman" w:hAnsi="Times New Roman" w:cs="Times New Roman"/>
          <w:b/>
          <w:sz w:val="36"/>
          <w:szCs w:val="36"/>
        </w:rPr>
      </w:pPr>
      <w:bookmarkStart w:id="0" w:name="_GoBack"/>
      <w:bookmarkEnd w:id="0"/>
      <w:r>
        <w:rPr>
          <w:rFonts w:ascii="Times New Roman" w:eastAsia="Times New Roman" w:hAnsi="Times New Roman" w:cs="Times New Roman"/>
          <w:b/>
          <w:sz w:val="36"/>
          <w:szCs w:val="36"/>
          <w:rtl/>
        </w:rPr>
        <w:lastRenderedPageBreak/>
        <w:t>المحاكمة في مظلمة كالحياة في مقبرة</w:t>
      </w:r>
    </w:p>
    <w:p w14:paraId="00000002" w14:textId="77777777" w:rsidR="00640416" w:rsidRDefault="001E1664">
      <w:pPr>
        <w:bidi/>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tl/>
        </w:rPr>
        <w:t>(تقرير عن معهد أمناء الشرطة وعقد المحاكمات به)</w:t>
      </w:r>
    </w:p>
    <w:p w14:paraId="00000003" w14:textId="77777777" w:rsidR="00640416" w:rsidRDefault="00640416">
      <w:pPr>
        <w:bidi/>
        <w:jc w:val="center"/>
        <w:rPr>
          <w:rFonts w:ascii="Times New Roman" w:eastAsia="Times New Roman" w:hAnsi="Times New Roman" w:cs="Times New Roman"/>
          <w:b/>
          <w:sz w:val="28"/>
          <w:szCs w:val="28"/>
        </w:rPr>
      </w:pPr>
    </w:p>
    <w:p w14:paraId="00000004" w14:textId="77777777" w:rsidR="00640416" w:rsidRDefault="00640416">
      <w:pPr>
        <w:bidi/>
        <w:rPr>
          <w:rFonts w:ascii="Times New Roman" w:eastAsia="Times New Roman" w:hAnsi="Times New Roman" w:cs="Times New Roman"/>
          <w:b/>
          <w:sz w:val="28"/>
          <w:szCs w:val="28"/>
        </w:rPr>
      </w:pPr>
    </w:p>
    <w:p w14:paraId="00000005"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40"/>
          <w:szCs w:val="40"/>
          <w:u w:val="single"/>
          <w:rtl/>
        </w:rPr>
        <w:t>سؤال :</w:t>
      </w:r>
      <w:r>
        <w:rPr>
          <w:rFonts w:ascii="Times New Roman" w:eastAsia="Times New Roman" w:hAnsi="Times New Roman" w:cs="Times New Roman"/>
          <w:b/>
          <w:sz w:val="40"/>
          <w:szCs w:val="40"/>
        </w:rPr>
        <w:t xml:space="preserve"> </w:t>
      </w:r>
      <w:r>
        <w:rPr>
          <w:rFonts w:ascii="Times New Roman" w:eastAsia="Times New Roman" w:hAnsi="Times New Roman" w:cs="Times New Roman"/>
          <w:b/>
          <w:sz w:val="28"/>
          <w:szCs w:val="28"/>
          <w:rtl/>
        </w:rPr>
        <w:t xml:space="preserve">تخيل أنك  ستساق للمحاكمة في مخالفة للقانون -  قد تكون ارتكبتها أو كانت ملفقة لك - في سجن أبو غريب العراقي ، او سجن الكاتراز الامريكي ، أو تدمر السوري، او سجن ايفان </w:t>
      </w:r>
      <w:r>
        <w:rPr>
          <w:rFonts w:ascii="Times New Roman" w:eastAsia="Times New Roman" w:hAnsi="Times New Roman" w:cs="Times New Roman"/>
          <w:b/>
          <w:sz w:val="28"/>
          <w:szCs w:val="28"/>
          <w:rtl/>
        </w:rPr>
        <w:t>الايراني ، فبماذا ستشعر ؟</w:t>
      </w:r>
    </w:p>
    <w:p w14:paraId="00000006"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قد يكون شعورك هو الهلع أو الغضب أو الخوف الشديد ، فهذه السجون لم تكتسب سمعتها السيئة من كونها سجون ، بل مما كان يتم بها من انتهاكات واهدار للانسانية ، من التعذيب وسوء المعاملة.</w:t>
      </w:r>
    </w:p>
    <w:p w14:paraId="00000007" w14:textId="77777777" w:rsidR="00640416" w:rsidRDefault="00640416">
      <w:pPr>
        <w:bidi/>
        <w:jc w:val="both"/>
        <w:rPr>
          <w:rFonts w:ascii="Times New Roman" w:eastAsia="Times New Roman" w:hAnsi="Times New Roman" w:cs="Times New Roman"/>
          <w:b/>
          <w:sz w:val="28"/>
          <w:szCs w:val="28"/>
        </w:rPr>
      </w:pPr>
    </w:p>
    <w:p w14:paraId="00000008"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هذا ما يحدث فعليا ، وليس شعور أو تخيل ، للالاف من ال</w:t>
      </w:r>
      <w:r>
        <w:rPr>
          <w:rFonts w:ascii="Times New Roman" w:eastAsia="Times New Roman" w:hAnsi="Times New Roman" w:cs="Times New Roman"/>
          <w:b/>
          <w:sz w:val="28"/>
          <w:szCs w:val="28"/>
          <w:rtl/>
        </w:rPr>
        <w:t>محبوسين والسجناء في مصر ، حين تتم محاكمتهم في "معهد أمناء الشرطة".</w:t>
      </w:r>
    </w:p>
    <w:p w14:paraId="00000009" w14:textId="77777777" w:rsidR="00640416" w:rsidRDefault="001E1664">
      <w:pPr>
        <w:bidi/>
        <w:jc w:val="both"/>
      </w:pPr>
      <w:r>
        <w:rPr>
          <w:rFonts w:ascii="Times New Roman" w:eastAsia="Times New Roman" w:hAnsi="Times New Roman" w:cs="Times New Roman"/>
          <w:b/>
          <w:sz w:val="28"/>
          <w:szCs w:val="28"/>
          <w:rtl/>
        </w:rPr>
        <w:t>هو ليس سجنا ، ولم يكون ، لكنه كان بؤرة تعذيب ، رغم أنه على الورق كان معهد لتدريس المواد الشرطية والقانونية لمدة عامين لشباب يحملون شهادة متوسطة ، ليصبحوا أفراد شرطة ، في مكانة وسطى بين الضب</w:t>
      </w:r>
      <w:r>
        <w:rPr>
          <w:rFonts w:ascii="Times New Roman" w:eastAsia="Times New Roman" w:hAnsi="Times New Roman" w:cs="Times New Roman"/>
          <w:b/>
          <w:sz w:val="28"/>
          <w:szCs w:val="28"/>
          <w:rtl/>
        </w:rPr>
        <w:t>اط والجنود، وهي الرتبة المعادلة لرتبة " كونستبل" في الشرطة البريطانية.</w:t>
      </w:r>
    </w:p>
    <w:p w14:paraId="0000000A"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لكنه كان يستخدم ، كبؤرة تعذيب خلال حكم الدكتاتور المخلوع "حسني مبارك".</w:t>
      </w:r>
    </w:p>
    <w:p w14:paraId="0000000B"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ومنذ سبعة سنوات ، بات المقر ألاساسي للمحاكمات السياسية ، سواء كانت حقيقية أو ملفقة.</w:t>
      </w:r>
    </w:p>
    <w:p w14:paraId="0000000C" w14:textId="77777777" w:rsidR="00640416" w:rsidRDefault="001E1664">
      <w:pPr>
        <w:bidi/>
        <w:jc w:val="center"/>
        <w:rPr>
          <w:rFonts w:ascii="Times New Roman" w:eastAsia="Times New Roman" w:hAnsi="Times New Roman" w:cs="Times New Roman"/>
          <w:b/>
          <w:sz w:val="32"/>
          <w:szCs w:val="32"/>
        </w:rPr>
      </w:pPr>
      <w:r>
        <w:rPr>
          <w:rFonts w:ascii="Times New Roman" w:eastAsia="Times New Roman" w:hAnsi="Times New Roman" w:cs="Times New Roman"/>
          <w:b/>
          <w:sz w:val="28"/>
          <w:szCs w:val="28"/>
        </w:rPr>
        <w:br/>
      </w:r>
      <w:r>
        <w:rPr>
          <w:rFonts w:ascii="Times New Roman" w:eastAsia="Times New Roman" w:hAnsi="Times New Roman" w:cs="Times New Roman"/>
          <w:b/>
          <w:sz w:val="32"/>
          <w:szCs w:val="32"/>
          <w:rtl/>
        </w:rPr>
        <w:t>تعالوا نتعرف على قصته</w:t>
      </w:r>
    </w:p>
    <w:p w14:paraId="0000000D" w14:textId="77777777" w:rsidR="00640416" w:rsidRDefault="00640416">
      <w:pPr>
        <w:bidi/>
        <w:jc w:val="both"/>
        <w:rPr>
          <w:rFonts w:ascii="Times New Roman" w:eastAsia="Times New Roman" w:hAnsi="Times New Roman" w:cs="Times New Roman"/>
          <w:b/>
          <w:sz w:val="28"/>
          <w:szCs w:val="28"/>
        </w:rPr>
      </w:pPr>
    </w:p>
    <w:p w14:paraId="0000000E" w14:textId="77777777" w:rsidR="00640416" w:rsidRDefault="001E1664">
      <w:pPr>
        <w:bidi/>
        <w:jc w:val="both"/>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tl/>
        </w:rPr>
        <w:t>معهد أ</w:t>
      </w:r>
      <w:r>
        <w:rPr>
          <w:rFonts w:ascii="Times New Roman" w:eastAsia="Times New Roman" w:hAnsi="Times New Roman" w:cs="Times New Roman"/>
          <w:b/>
          <w:sz w:val="36"/>
          <w:szCs w:val="36"/>
          <w:u w:val="single"/>
          <w:rtl/>
        </w:rPr>
        <w:t>مناء الشرطة ، النشأة:</w:t>
      </w:r>
    </w:p>
    <w:p w14:paraId="0000000F" w14:textId="77777777" w:rsidR="00640416" w:rsidRDefault="00640416">
      <w:pPr>
        <w:bidi/>
        <w:jc w:val="both"/>
        <w:rPr>
          <w:rFonts w:ascii="Times New Roman" w:eastAsia="Times New Roman" w:hAnsi="Times New Roman" w:cs="Times New Roman"/>
          <w:b/>
          <w:sz w:val="28"/>
          <w:szCs w:val="28"/>
        </w:rPr>
      </w:pPr>
    </w:p>
    <w:p w14:paraId="00000010"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 xml:space="preserve">تأسس معهد أمناء الشرطة في أواخر الحقبة الناصرية " نهاية الستينيات" بهدف تخريج عددا من أفراد الشرطة الذين يحظون بقسط من التعليم، يمكنهم من التعامل المدني مع المواطنين وكذلك لتأهيل بسطاء المواطنين لأن يصبحوا ضباط شرطة بعد الخدمة كأمين </w:t>
      </w:r>
      <w:r>
        <w:rPr>
          <w:rFonts w:ascii="Times New Roman" w:eastAsia="Times New Roman" w:hAnsi="Times New Roman" w:cs="Times New Roman"/>
          <w:b/>
          <w:sz w:val="28"/>
          <w:szCs w:val="28"/>
          <w:rtl/>
        </w:rPr>
        <w:t xml:space="preserve">شرطة لمدة 15 عاما، خاصة وأن كلية الشرطة كان لها شروط عسكرية لقبول الطلاب، إلى جانب ما يسمى بالهيئة الاجتماعية " وهي غالبا شروط طبقية تتعلق بالثراء والوضع الاجتماعي ". </w:t>
      </w:r>
    </w:p>
    <w:p w14:paraId="00000011"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 xml:space="preserve">كان  هذاهو الهدف، أو على الأقل هو الهدف المعلن. لا يمكننا الجزم بالأهداف غير المعلنة </w:t>
      </w:r>
      <w:r>
        <w:rPr>
          <w:rFonts w:ascii="Times New Roman" w:eastAsia="Times New Roman" w:hAnsi="Times New Roman" w:cs="Times New Roman"/>
          <w:b/>
          <w:sz w:val="28"/>
          <w:szCs w:val="28"/>
          <w:rtl/>
        </w:rPr>
        <w:t>لوزير الداخلية الاسبق "شعراوي جمعة" حين أسس هذا المعهد، لكن يمكننا الجزم بالنتيجة وما آلت إليه الأوضاع الشرطية وعلاقة الشرطة بالشعب بعد تأسيس المعهد وتخرج عدد من أمناء الشرطة الذين أصبحوا حلقة الوصل بين المواطن وضابط الشرطة، لكنها كانت الحلقة الأكثر إزعاجا</w:t>
      </w:r>
      <w:r>
        <w:rPr>
          <w:rFonts w:ascii="Times New Roman" w:eastAsia="Times New Roman" w:hAnsi="Times New Roman" w:cs="Times New Roman"/>
          <w:b/>
          <w:sz w:val="28"/>
          <w:szCs w:val="28"/>
          <w:rtl/>
        </w:rPr>
        <w:t xml:space="preserve"> للمواطنين. </w:t>
      </w:r>
    </w:p>
    <w:p w14:paraId="00000012" w14:textId="77777777" w:rsidR="00640416" w:rsidRDefault="00640416">
      <w:pPr>
        <w:bidi/>
        <w:jc w:val="both"/>
        <w:rPr>
          <w:rFonts w:ascii="Times New Roman" w:eastAsia="Times New Roman" w:hAnsi="Times New Roman" w:cs="Times New Roman"/>
          <w:b/>
          <w:sz w:val="28"/>
          <w:szCs w:val="28"/>
        </w:rPr>
      </w:pPr>
    </w:p>
    <w:p w14:paraId="00000013"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أمناء الشرطة باختصار هم وزارة الداخلية التي تجوب الشوارع لتنفذ الأوامر والقوانين، كما انها ايضا اليد الباطشة التي تنفذ أوامر "الباشا"، فلا العسكري أو الصول له الهيبة المناسبة لقمع المواطنين، ولا الضابط يليق به أن ينزل من عليائه لمخالطة السائق</w:t>
      </w:r>
      <w:r>
        <w:rPr>
          <w:rFonts w:ascii="Times New Roman" w:eastAsia="Times New Roman" w:hAnsi="Times New Roman" w:cs="Times New Roman"/>
          <w:b/>
          <w:sz w:val="28"/>
          <w:szCs w:val="28"/>
          <w:rtl/>
        </w:rPr>
        <w:t>ين والباعة الجائلين، فكان أمين الشرطة هو سفير السلطة لدى العامة، ينفذ ضدهم السياسات التي وضعتها وزارة الداخلية</w:t>
      </w:r>
    </w:p>
    <w:p w14:paraId="00000014" w14:textId="77777777" w:rsidR="00640416" w:rsidRDefault="00640416">
      <w:pPr>
        <w:bidi/>
        <w:jc w:val="both"/>
        <w:rPr>
          <w:rFonts w:ascii="Times New Roman" w:eastAsia="Times New Roman" w:hAnsi="Times New Roman" w:cs="Times New Roman"/>
          <w:b/>
          <w:sz w:val="28"/>
          <w:szCs w:val="28"/>
        </w:rPr>
      </w:pPr>
    </w:p>
    <w:p w14:paraId="00000015" w14:textId="77777777" w:rsidR="00640416" w:rsidRDefault="001E1664">
      <w:pPr>
        <w:bidi/>
        <w:jc w:val="both"/>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tl/>
        </w:rPr>
        <w:t>معهد أمناء الشرطة ، الموقع:</w:t>
      </w:r>
    </w:p>
    <w:p w14:paraId="00000016" w14:textId="77777777" w:rsidR="00640416" w:rsidRDefault="00640416">
      <w:pPr>
        <w:bidi/>
        <w:jc w:val="both"/>
        <w:rPr>
          <w:rFonts w:ascii="Times New Roman" w:eastAsia="Times New Roman" w:hAnsi="Times New Roman" w:cs="Times New Roman"/>
          <w:b/>
          <w:sz w:val="32"/>
          <w:szCs w:val="32"/>
          <w:u w:val="single"/>
        </w:rPr>
      </w:pPr>
    </w:p>
    <w:p w14:paraId="00000017"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وحين قررت الدولة إنشاء معهد أمناء الشرطة ، انشأته في منطقة طره ، وتحديدا داخل منطقة سجون طره وهي المنطقة الاكبر وال</w:t>
      </w:r>
      <w:r>
        <w:rPr>
          <w:rFonts w:ascii="Times New Roman" w:eastAsia="Times New Roman" w:hAnsi="Times New Roman" w:cs="Times New Roman"/>
          <w:b/>
          <w:sz w:val="28"/>
          <w:szCs w:val="28"/>
          <w:rtl/>
        </w:rPr>
        <w:t>اقدم للسجون في مصر ، وتم انشائه باقرب من سجن الاستقبال وسجن المزرعة وشديد الحراسة من جهة طريق الاوتستراد ، وأيضا بالقرب من سجن طره تحقيق من جهة كورنيش النيل .</w:t>
      </w:r>
    </w:p>
    <w:p w14:paraId="00000018"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lastRenderedPageBreak/>
        <w:t>وهذا ما جعل المنطقة بأكلمها ثكنة عسكرية للداخلية المصرية ، كثيرا ما تقوم الداخلية باغلاق الطريق ا</w:t>
      </w:r>
      <w:r>
        <w:rPr>
          <w:rFonts w:ascii="Times New Roman" w:eastAsia="Times New Roman" w:hAnsi="Times New Roman" w:cs="Times New Roman"/>
          <w:b/>
          <w:sz w:val="28"/>
          <w:szCs w:val="28"/>
          <w:rtl/>
        </w:rPr>
        <w:t>لوحيد الواصل بين طريق الاتوستراد وكورنيش النيل في هذه المنطقة ، باعتباره يمر بين معسكرات وسجون طره.</w:t>
      </w:r>
    </w:p>
    <w:p w14:paraId="00000019"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000001A" w14:textId="77777777" w:rsidR="00640416" w:rsidRDefault="001E1664">
      <w:pPr>
        <w:bidi/>
        <w:jc w:val="both"/>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tl/>
        </w:rPr>
        <w:t>معهد أمناء الشرطة ، التاريخ الاسود:</w:t>
      </w:r>
    </w:p>
    <w:p w14:paraId="0000001B" w14:textId="77777777" w:rsidR="00640416" w:rsidRDefault="00640416">
      <w:pPr>
        <w:bidi/>
        <w:jc w:val="both"/>
        <w:rPr>
          <w:rFonts w:ascii="Times New Roman" w:eastAsia="Times New Roman" w:hAnsi="Times New Roman" w:cs="Times New Roman"/>
          <w:b/>
          <w:sz w:val="28"/>
          <w:szCs w:val="28"/>
        </w:rPr>
      </w:pPr>
    </w:p>
    <w:p w14:paraId="0000001C"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 xml:space="preserve">" كنا نستيقظ في منتصف الليل على صرير ابواب الزنزانة وهو يفتح ، ليتم سحب أحد السجناء من بيننا ، ليغيب نحو ساعة أو </w:t>
      </w:r>
      <w:r>
        <w:rPr>
          <w:rFonts w:ascii="Times New Roman" w:eastAsia="Times New Roman" w:hAnsi="Times New Roman" w:cs="Times New Roman"/>
          <w:b/>
          <w:sz w:val="28"/>
          <w:szCs w:val="28"/>
          <w:rtl/>
        </w:rPr>
        <w:t>ساعتين ، واحيانا خمس ساعات ، حيث نستيقظ مرة اخرى على صوت باب الزنزانة وهو يفتح ليتم اعادة السجين الذي خرج يعاني من بقايا النوم ، لكنه يعود وهو يعاني من التعذيب، كان يبلغنا انهم أخذوه لمعهد الامناء" حيث التعذيب لانتزاع الاعترافات أو العقاب هذا ما اعلنه المح</w:t>
      </w:r>
      <w:r>
        <w:rPr>
          <w:rFonts w:ascii="Times New Roman" w:eastAsia="Times New Roman" w:hAnsi="Times New Roman" w:cs="Times New Roman"/>
          <w:b/>
          <w:sz w:val="28"/>
          <w:szCs w:val="28"/>
          <w:rtl/>
        </w:rPr>
        <w:t xml:space="preserve">امي الحقوقي جمال عيد ، عن فترة سجنه في عام 1994 </w:t>
      </w:r>
      <w:r>
        <w:rPr>
          <w:rFonts w:ascii="Times New Roman" w:eastAsia="Times New Roman" w:hAnsi="Times New Roman" w:cs="Times New Roman"/>
          <w:b/>
          <w:sz w:val="28"/>
          <w:szCs w:val="28"/>
          <w:vertAlign w:val="superscript"/>
        </w:rPr>
        <w:footnoteReference w:id="1"/>
      </w:r>
      <w:r>
        <w:rPr>
          <w:rFonts w:ascii="Times New Roman" w:eastAsia="Times New Roman" w:hAnsi="Times New Roman" w:cs="Times New Roman"/>
          <w:b/>
          <w:sz w:val="28"/>
          <w:szCs w:val="28"/>
        </w:rPr>
        <w:t>.</w:t>
      </w:r>
    </w:p>
    <w:p w14:paraId="0000001D"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 xml:space="preserve">ويضيف جمال عيد في نفس الشهادة " كنا نسمع صراخ الضحايا أحيانا ،رغم أن المسافة بين سجن الاستقبال حيث تم سجننا ، ومعهد الامناء تبلغ حوالي 150 متر ، لكن الصوت في الليل يسري! كان الجلادين مطمئنين أنهم بمنأى من </w:t>
      </w:r>
      <w:r>
        <w:rPr>
          <w:rFonts w:ascii="Times New Roman" w:eastAsia="Times New Roman" w:hAnsi="Times New Roman" w:cs="Times New Roman"/>
          <w:b/>
          <w:sz w:val="28"/>
          <w:szCs w:val="28"/>
          <w:rtl/>
        </w:rPr>
        <w:t>العقاب".</w:t>
      </w:r>
    </w:p>
    <w:p w14:paraId="0000001E" w14:textId="77777777" w:rsidR="00640416" w:rsidRDefault="00640416">
      <w:pPr>
        <w:bidi/>
        <w:jc w:val="both"/>
        <w:rPr>
          <w:rFonts w:ascii="Times New Roman" w:eastAsia="Times New Roman" w:hAnsi="Times New Roman" w:cs="Times New Roman"/>
          <w:sz w:val="28"/>
          <w:szCs w:val="28"/>
        </w:rPr>
      </w:pPr>
    </w:p>
    <w:p w14:paraId="0000001F"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tl/>
        </w:rPr>
        <w:t>و</w:t>
      </w:r>
      <w:r>
        <w:rPr>
          <w:rFonts w:ascii="Times New Roman" w:eastAsia="Times New Roman" w:hAnsi="Times New Roman" w:cs="Times New Roman"/>
          <w:b/>
          <w:sz w:val="28"/>
          <w:szCs w:val="28"/>
          <w:rtl/>
        </w:rPr>
        <w:t>فى عام 2005 خرجت دراسه عن وزارة الداخليه بحصر المحاكمات العسكريه ومرتكبيها وتبين أن فئة مندوبى الشرطه هى أكثر الفئات إرتكابا” للمخالفات تليها فئة اﻷمناء فصدر قرار بإلغاء معهد مندوبى الشرطه و عدم قبول أى طﻻب بمعهد أمناء الشرطه وتم تعويض اﻷعداد عن</w:t>
      </w:r>
      <w:r>
        <w:rPr>
          <w:rFonts w:ascii="Times New Roman" w:eastAsia="Times New Roman" w:hAnsi="Times New Roman" w:cs="Times New Roman"/>
          <w:b/>
          <w:sz w:val="28"/>
          <w:szCs w:val="28"/>
          <w:rtl/>
        </w:rPr>
        <w:t xml:space="preserve"> طريق زيادة أعداد المقبولين بمعاهد ضباط الصف والجنود وترقية البعض منهم عند استيفاء اﻷشتراطات لدرجة أمين شرطة.</w:t>
      </w:r>
    </w:p>
    <w:p w14:paraId="00000020" w14:textId="77777777" w:rsidR="00640416" w:rsidRDefault="00640416">
      <w:pPr>
        <w:bidi/>
        <w:ind w:left="720"/>
        <w:jc w:val="both"/>
        <w:rPr>
          <w:rFonts w:ascii="Times New Roman" w:eastAsia="Times New Roman" w:hAnsi="Times New Roman" w:cs="Times New Roman"/>
          <w:b/>
          <w:sz w:val="28"/>
          <w:szCs w:val="28"/>
        </w:rPr>
      </w:pPr>
    </w:p>
    <w:p w14:paraId="00000021" w14:textId="77777777" w:rsidR="00640416" w:rsidRDefault="001E1664">
      <w:pPr>
        <w:bidi/>
        <w:jc w:val="both"/>
        <w:rPr>
          <w:rFonts w:ascii="Times New Roman" w:eastAsia="Times New Roman" w:hAnsi="Times New Roman" w:cs="Times New Roman"/>
          <w:b/>
          <w:sz w:val="28"/>
          <w:szCs w:val="28"/>
          <w:vertAlign w:val="superscript"/>
        </w:rPr>
      </w:pPr>
      <w:r>
        <w:rPr>
          <w:rFonts w:ascii="Times New Roman" w:eastAsia="Times New Roman" w:hAnsi="Times New Roman" w:cs="Times New Roman"/>
          <w:b/>
          <w:sz w:val="28"/>
          <w:szCs w:val="28"/>
          <w:rtl/>
        </w:rPr>
        <w:t xml:space="preserve">وفي فبراير 2016 تقدم مجلس الشعب بمبادرة لإلغاء معهد أمناء الشرطة ردا على ثورات الأمناء المتتالية ومطالباتهم الدائمة بتغيير الصورة النمطية لهم من </w:t>
      </w:r>
      <w:r>
        <w:rPr>
          <w:rFonts w:ascii="Times New Roman" w:eastAsia="Times New Roman" w:hAnsi="Times New Roman" w:cs="Times New Roman"/>
          <w:b/>
          <w:sz w:val="28"/>
          <w:szCs w:val="28"/>
          <w:rtl/>
        </w:rPr>
        <w:t>خلال تغيير أوضاعهم.</w:t>
      </w:r>
      <w:r>
        <w:rPr>
          <w:rFonts w:ascii="Times New Roman" w:eastAsia="Times New Roman" w:hAnsi="Times New Roman" w:cs="Times New Roman"/>
          <w:b/>
          <w:sz w:val="28"/>
          <w:szCs w:val="28"/>
          <w:vertAlign w:val="superscript"/>
        </w:rPr>
        <w:footnoteReference w:id="2"/>
      </w:r>
    </w:p>
    <w:p w14:paraId="00000022" w14:textId="77777777" w:rsidR="00640416" w:rsidRDefault="00640416">
      <w:pPr>
        <w:pStyle w:val="Heading1"/>
        <w:bidi/>
        <w:rPr>
          <w:vertAlign w:val="superscript"/>
        </w:rPr>
      </w:pPr>
    </w:p>
    <w:p w14:paraId="00000023" w14:textId="77777777" w:rsidR="00640416" w:rsidRDefault="001E1664">
      <w:pPr>
        <w:bidi/>
        <w:jc w:val="both"/>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tl/>
        </w:rPr>
        <w:t>بعد أكاديمية الشرطة ،بدء المحاكمات في معهد امناء الشرطة:</w:t>
      </w:r>
    </w:p>
    <w:p w14:paraId="00000024" w14:textId="77777777" w:rsidR="00640416" w:rsidRDefault="00640416">
      <w:pPr>
        <w:bidi/>
        <w:jc w:val="both"/>
        <w:rPr>
          <w:rFonts w:ascii="Times New Roman" w:eastAsia="Times New Roman" w:hAnsi="Times New Roman" w:cs="Times New Roman"/>
          <w:b/>
          <w:sz w:val="32"/>
          <w:szCs w:val="32"/>
          <w:u w:val="single"/>
        </w:rPr>
      </w:pPr>
    </w:p>
    <w:p w14:paraId="00000025"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مثلت محاكمة الدكتاتور الاسبق حسني مبارك ، بداية لما يعرف بظاهرة المحاكمة في الوزارة ، والتي يقصد بها أن المحاكمات التي ينبغي أن تعقد في المحاكم الخاضعة لوزارة العدل ، باتت تعقد</w:t>
      </w:r>
      <w:r>
        <w:rPr>
          <w:rFonts w:ascii="Times New Roman" w:eastAsia="Times New Roman" w:hAnsi="Times New Roman" w:cs="Times New Roman"/>
          <w:b/>
          <w:sz w:val="28"/>
          <w:szCs w:val="28"/>
          <w:rtl/>
        </w:rPr>
        <w:t xml:space="preserve"> في مقرات شرطية تخضع لوزارة الداخلية ، حيث عقد أهم وأولى محاكمات مبارك في مقر اكاديمية الشرطة في صيف 2011 .</w:t>
      </w:r>
    </w:p>
    <w:p w14:paraId="00000026"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كانت محاكمة مبارك الاولى التي تعقد في مقر تابع للداخلية ، لكنها لم تكن الاخيرة.</w:t>
      </w:r>
    </w:p>
    <w:p w14:paraId="00000027"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ففي شهر سبتمرعام 2013 أعلن المستشار نبيل صليب رئيس محكمة استئناف الق</w:t>
      </w:r>
      <w:r>
        <w:rPr>
          <w:rFonts w:ascii="Times New Roman" w:eastAsia="Times New Roman" w:hAnsi="Times New Roman" w:cs="Times New Roman"/>
          <w:b/>
          <w:sz w:val="28"/>
          <w:szCs w:val="28"/>
          <w:rtl/>
        </w:rPr>
        <w:t>اهرة عن تجهيز قاعة للمحاكمات الجنائية داخل معهد أمناء الشرطة  بطرة بالتنسيق مع وزارة الداخلية لتكون على غرار قاعات المحاكمات داخل أكاديمية الشرطة .</w:t>
      </w:r>
    </w:p>
    <w:p w14:paraId="00000028" w14:textId="77777777" w:rsidR="00640416" w:rsidRDefault="00640416">
      <w:pPr>
        <w:bidi/>
        <w:jc w:val="both"/>
        <w:rPr>
          <w:rFonts w:ascii="Times New Roman" w:eastAsia="Times New Roman" w:hAnsi="Times New Roman" w:cs="Times New Roman"/>
          <w:b/>
          <w:sz w:val="28"/>
          <w:szCs w:val="28"/>
        </w:rPr>
      </w:pPr>
    </w:p>
    <w:p w14:paraId="00000029" w14:textId="77777777" w:rsidR="00640416" w:rsidRDefault="00640416">
      <w:pPr>
        <w:bidi/>
        <w:jc w:val="both"/>
        <w:rPr>
          <w:rFonts w:ascii="Times New Roman" w:eastAsia="Times New Roman" w:hAnsi="Times New Roman" w:cs="Times New Roman"/>
          <w:b/>
          <w:sz w:val="28"/>
          <w:szCs w:val="28"/>
        </w:rPr>
      </w:pPr>
    </w:p>
    <w:p w14:paraId="0000002A" w14:textId="77777777" w:rsidR="00640416" w:rsidRDefault="001E1664">
      <w:pPr>
        <w:bidi/>
        <w:jc w:val="both"/>
        <w:rPr>
          <w:rFonts w:ascii="Times New Roman" w:eastAsia="Times New Roman" w:hAnsi="Times New Roman" w:cs="Times New Roman"/>
          <w:b/>
          <w:sz w:val="28"/>
          <w:szCs w:val="28"/>
          <w:vertAlign w:val="superscript"/>
        </w:rPr>
      </w:pPr>
      <w:r>
        <w:rPr>
          <w:rFonts w:ascii="Times New Roman" w:eastAsia="Times New Roman" w:hAnsi="Times New Roman" w:cs="Times New Roman"/>
          <w:b/>
          <w:sz w:val="28"/>
          <w:szCs w:val="28"/>
          <w:rtl/>
        </w:rPr>
        <w:t>وفي ديسمبر 2013 قرر وزير العدل إدراج معهد أمناء الشرطة ضمن الدوائر القضائية لنظر قضايا الإرهاب.</w:t>
      </w:r>
      <w:r>
        <w:rPr>
          <w:rFonts w:ascii="Times New Roman" w:eastAsia="Times New Roman" w:hAnsi="Times New Roman" w:cs="Times New Roman"/>
          <w:b/>
          <w:sz w:val="28"/>
          <w:szCs w:val="28"/>
          <w:vertAlign w:val="superscript"/>
        </w:rPr>
        <w:footnoteReference w:id="3"/>
      </w:r>
    </w:p>
    <w:p w14:paraId="0000002B" w14:textId="77777777" w:rsidR="00640416" w:rsidRDefault="00640416">
      <w:pPr>
        <w:bidi/>
        <w:jc w:val="both"/>
        <w:rPr>
          <w:rFonts w:ascii="Times New Roman" w:eastAsia="Times New Roman" w:hAnsi="Times New Roman" w:cs="Times New Roman"/>
          <w:sz w:val="28"/>
          <w:szCs w:val="28"/>
        </w:rPr>
      </w:pPr>
    </w:p>
    <w:p w14:paraId="0000002C"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ومنذ هذا</w:t>
      </w:r>
      <w:r>
        <w:rPr>
          <w:rFonts w:ascii="Times New Roman" w:eastAsia="Times New Roman" w:hAnsi="Times New Roman" w:cs="Times New Roman"/>
          <w:b/>
          <w:sz w:val="28"/>
          <w:szCs w:val="28"/>
          <w:rtl/>
        </w:rPr>
        <w:t xml:space="preserve"> التاريخ ، تصاعدت وتم التوسع في عقد المحاكمات بمعهد أمناء الشرطة ، وبدلا من اعتباره مقر استثنائي للمحاكمات ذات الطابع الخاص ، سواء من ناحية  ضخامتها أو طابعها السياسي ، أصبح معهد أمناء الشرطة ، مقرا لأغلب المحاكمات التي تعقد في قضايا الرأي والقضايا السياسي</w:t>
      </w:r>
      <w:r>
        <w:rPr>
          <w:rFonts w:ascii="Times New Roman" w:eastAsia="Times New Roman" w:hAnsi="Times New Roman" w:cs="Times New Roman"/>
          <w:b/>
          <w:sz w:val="28"/>
          <w:szCs w:val="28"/>
          <w:rtl/>
        </w:rPr>
        <w:t>ة.</w:t>
      </w:r>
    </w:p>
    <w:p w14:paraId="0000002D" w14:textId="77777777" w:rsidR="00640416" w:rsidRDefault="00640416">
      <w:pPr>
        <w:bidi/>
        <w:jc w:val="both"/>
        <w:rPr>
          <w:rFonts w:ascii="Times New Roman" w:eastAsia="Times New Roman" w:hAnsi="Times New Roman" w:cs="Times New Roman"/>
          <w:b/>
          <w:sz w:val="28"/>
          <w:szCs w:val="28"/>
        </w:rPr>
      </w:pPr>
    </w:p>
    <w:p w14:paraId="0000002E" w14:textId="77777777" w:rsidR="00640416" w:rsidRDefault="001E1664">
      <w:pPr>
        <w:bidi/>
        <w:jc w:val="both"/>
        <w:rPr>
          <w:b/>
          <w:u w:val="single"/>
        </w:rPr>
      </w:pPr>
      <w:r>
        <w:rPr>
          <w:rFonts w:ascii="Times New Roman" w:eastAsia="Times New Roman" w:hAnsi="Times New Roman" w:cs="Times New Roman"/>
          <w:b/>
          <w:sz w:val="28"/>
          <w:szCs w:val="28"/>
          <w:u w:val="single"/>
          <w:rtl/>
        </w:rPr>
        <w:t>الاستثناء بات القاعدة ، ارقام دالة</w:t>
      </w:r>
    </w:p>
    <w:p w14:paraId="0000002F" w14:textId="77777777" w:rsidR="00640416" w:rsidRDefault="00640416">
      <w:pPr>
        <w:bidi/>
        <w:jc w:val="both"/>
        <w:rPr>
          <w:rFonts w:ascii="Times New Roman" w:eastAsia="Times New Roman" w:hAnsi="Times New Roman" w:cs="Times New Roman"/>
          <w:b/>
          <w:sz w:val="28"/>
          <w:szCs w:val="28"/>
        </w:rPr>
      </w:pPr>
    </w:p>
    <w:p w14:paraId="00000030"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بدءا من عام 2013 ، تاريخ عقد اول محاكمة في معهد أمناء الشرطة ، اصبحت اغلب المحاكمات السياسية تعقد في هذا المقر ، وبدلا من قاعة واحدة للمحاكمات ، اصبحت في 7سنوات ، ستة قاعات ، على النحو التالي:</w:t>
      </w:r>
    </w:p>
    <w:p w14:paraId="00000031" w14:textId="77777777" w:rsidR="00640416" w:rsidRDefault="00640416">
      <w:pPr>
        <w:bidi/>
        <w:jc w:val="both"/>
        <w:rPr>
          <w:rFonts w:ascii="Times New Roman" w:eastAsia="Times New Roman" w:hAnsi="Times New Roman" w:cs="Times New Roman"/>
          <w:sz w:val="28"/>
          <w:szCs w:val="28"/>
        </w:rPr>
      </w:pPr>
    </w:p>
    <w:p w14:paraId="00000032" w14:textId="77777777" w:rsidR="00640416" w:rsidRDefault="001E1664">
      <w:pPr>
        <w:numPr>
          <w:ilvl w:val="0"/>
          <w:numId w:val="1"/>
        </w:numPr>
        <w:bidi/>
        <w:jc w:val="both"/>
        <w:rPr>
          <w:rFonts w:ascii="Times New Roman" w:eastAsia="Times New Roman" w:hAnsi="Times New Roman" w:cs="Times New Roman"/>
        </w:rPr>
      </w:pPr>
      <w:r>
        <w:rPr>
          <w:rFonts w:ascii="Times New Roman" w:eastAsia="Times New Roman" w:hAnsi="Times New Roman" w:cs="Times New Roman"/>
          <w:b/>
          <w:sz w:val="28"/>
          <w:szCs w:val="28"/>
          <w:rtl/>
        </w:rPr>
        <w:t>عدد القاعات حتى عام 20</w:t>
      </w:r>
      <w:r>
        <w:rPr>
          <w:rFonts w:ascii="Times New Roman" w:eastAsia="Times New Roman" w:hAnsi="Times New Roman" w:cs="Times New Roman"/>
          <w:b/>
          <w:sz w:val="28"/>
          <w:szCs w:val="28"/>
          <w:rtl/>
        </w:rPr>
        <w:t>19 = ثلاثة قاعات (1 ،2 ،3 )</w:t>
      </w:r>
    </w:p>
    <w:p w14:paraId="00000033" w14:textId="77777777" w:rsidR="00640416" w:rsidRDefault="001E1664">
      <w:pPr>
        <w:numPr>
          <w:ilvl w:val="0"/>
          <w:numId w:val="1"/>
        </w:numPr>
        <w:bidi/>
        <w:jc w:val="both"/>
        <w:rPr>
          <w:rFonts w:ascii="Times New Roman" w:eastAsia="Times New Roman" w:hAnsi="Times New Roman" w:cs="Times New Roman"/>
        </w:rPr>
      </w:pPr>
      <w:r>
        <w:rPr>
          <w:rFonts w:ascii="Times New Roman" w:eastAsia="Times New Roman" w:hAnsi="Times New Roman" w:cs="Times New Roman"/>
          <w:b/>
          <w:sz w:val="28"/>
          <w:szCs w:val="28"/>
          <w:rtl/>
        </w:rPr>
        <w:t>في عام 2020 تم استخدام مبنى جديد انشئ في نهاية 2019  به ثلاث قاعات جديدة (4، 5 ، 6 )</w:t>
      </w:r>
    </w:p>
    <w:p w14:paraId="00000034" w14:textId="77777777" w:rsidR="00640416" w:rsidRDefault="001E1664">
      <w:pPr>
        <w:numPr>
          <w:ilvl w:val="0"/>
          <w:numId w:val="1"/>
        </w:numPr>
        <w:bidi/>
        <w:jc w:val="both"/>
      </w:pPr>
      <w:r>
        <w:rPr>
          <w:rFonts w:ascii="Times New Roman" w:eastAsia="Times New Roman" w:hAnsi="Times New Roman" w:cs="Times New Roman"/>
          <w:b/>
          <w:sz w:val="28"/>
          <w:szCs w:val="28"/>
          <w:rtl/>
        </w:rPr>
        <w:t>قاعة 4 ، 6 لجنايات أمن الدولة ، وقاعة 5 للمحاكمات العسكرية. وقاعة 1و2و3 مغلقين الان.</w:t>
      </w:r>
    </w:p>
    <w:p w14:paraId="00000035" w14:textId="77777777" w:rsidR="00640416" w:rsidRDefault="001E1664">
      <w:pPr>
        <w:numPr>
          <w:ilvl w:val="0"/>
          <w:numId w:val="1"/>
        </w:numPr>
        <w:bidi/>
        <w:jc w:val="both"/>
      </w:pPr>
      <w:r>
        <w:rPr>
          <w:rFonts w:ascii="Times New Roman" w:eastAsia="Times New Roman" w:hAnsi="Times New Roman" w:cs="Times New Roman"/>
          <w:b/>
          <w:sz w:val="28"/>
          <w:szCs w:val="28"/>
          <w:rtl/>
        </w:rPr>
        <w:t xml:space="preserve">إجمالي عدد  جلسات المحاكمات السياسية التى احصتها الشبكة </w:t>
      </w:r>
      <w:r>
        <w:rPr>
          <w:rFonts w:ascii="Times New Roman" w:eastAsia="Times New Roman" w:hAnsi="Times New Roman" w:cs="Times New Roman"/>
          <w:b/>
          <w:sz w:val="28"/>
          <w:szCs w:val="28"/>
          <w:rtl/>
        </w:rPr>
        <w:t>العربية في كل المحاكم خلال عام 2019= 1331 جلسة ، عدد الجلسات التي عقدت في معهد الأمناء وحده خلال هذا العام = 783  جلسة.</w:t>
      </w:r>
    </w:p>
    <w:p w14:paraId="00000036" w14:textId="77777777" w:rsidR="00640416" w:rsidRDefault="001E1664">
      <w:pPr>
        <w:numPr>
          <w:ilvl w:val="0"/>
          <w:numId w:val="1"/>
        </w:numPr>
        <w:bidi/>
        <w:jc w:val="both"/>
        <w:rPr>
          <w:rFonts w:ascii="Times New Roman" w:eastAsia="Times New Roman" w:hAnsi="Times New Roman" w:cs="Times New Roman"/>
        </w:rPr>
      </w:pPr>
      <w:r>
        <w:rPr>
          <w:rFonts w:ascii="Times New Roman" w:eastAsia="Times New Roman" w:hAnsi="Times New Roman" w:cs="Times New Roman"/>
          <w:b/>
          <w:sz w:val="28"/>
          <w:szCs w:val="28"/>
          <w:rtl/>
        </w:rPr>
        <w:t>عدد الجلسات في المحاكمات السياسية التي رصدتها الشبكة العربية في كل المحاكم خلال عام 2020 "حتى شهر نوفمبر" = 1048 جلسة  ، منهم 624   جلسة</w:t>
      </w:r>
      <w:r>
        <w:rPr>
          <w:rFonts w:ascii="Times New Roman" w:eastAsia="Times New Roman" w:hAnsi="Times New Roman" w:cs="Times New Roman"/>
          <w:b/>
          <w:sz w:val="28"/>
          <w:szCs w:val="28"/>
          <w:rtl/>
        </w:rPr>
        <w:t xml:space="preserve"> في محكمة معهد الامناء وحده.</w:t>
      </w:r>
    </w:p>
    <w:p w14:paraId="00000037" w14:textId="77777777" w:rsidR="00640416" w:rsidRDefault="001E1664">
      <w:pPr>
        <w:bidi/>
        <w:ind w:left="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المحصلة :</w:t>
      </w:r>
    </w:p>
    <w:p w14:paraId="00000038" w14:textId="77777777" w:rsidR="00640416" w:rsidRDefault="001E1664">
      <w:pPr>
        <w:numPr>
          <w:ilvl w:val="0"/>
          <w:numId w:val="2"/>
        </w:numPr>
        <w:pBdr>
          <w:top w:val="nil"/>
          <w:left w:val="nil"/>
          <w:bottom w:val="nil"/>
          <w:right w:val="nil"/>
          <w:between w:val="nil"/>
        </w:pBdr>
        <w:bidi/>
        <w:jc w:val="both"/>
        <w:rPr>
          <w:rFonts w:ascii="Times New Roman" w:eastAsia="Times New Roman" w:hAnsi="Times New Roman" w:cs="Times New Roman"/>
        </w:rPr>
      </w:pPr>
      <w:r>
        <w:rPr>
          <w:rFonts w:ascii="Times New Roman" w:eastAsia="Times New Roman" w:hAnsi="Times New Roman" w:cs="Times New Roman"/>
          <w:b/>
          <w:sz w:val="28"/>
          <w:szCs w:val="28"/>
          <w:rtl/>
        </w:rPr>
        <w:t>6قاعات للمحاكمة بمعهد الامناء الذي يقع ويخضع لسلطة وزارة الداخلية.</w:t>
      </w:r>
    </w:p>
    <w:p w14:paraId="00000039" w14:textId="77777777" w:rsidR="00640416" w:rsidRDefault="001E1664">
      <w:pPr>
        <w:numPr>
          <w:ilvl w:val="0"/>
          <w:numId w:val="2"/>
        </w:numPr>
        <w:pBdr>
          <w:top w:val="nil"/>
          <w:left w:val="nil"/>
          <w:bottom w:val="nil"/>
          <w:right w:val="nil"/>
          <w:between w:val="nil"/>
        </w:pBdr>
        <w:bidi/>
        <w:jc w:val="both"/>
        <w:rPr>
          <w:rFonts w:ascii="Times New Roman" w:eastAsia="Times New Roman" w:hAnsi="Times New Roman" w:cs="Times New Roman"/>
        </w:rPr>
      </w:pPr>
      <w:r>
        <w:rPr>
          <w:rFonts w:ascii="Times New Roman" w:eastAsia="Times New Roman" w:hAnsi="Times New Roman" w:cs="Times New Roman"/>
          <w:b/>
          <w:sz w:val="28"/>
          <w:szCs w:val="28"/>
          <w:rtl/>
        </w:rPr>
        <w:t>نحو 60% من الجلسات السياسية التي عقدت في 2019 تمت في معهد الامناء.</w:t>
      </w:r>
    </w:p>
    <w:p w14:paraId="0000003A" w14:textId="77777777" w:rsidR="00640416" w:rsidRDefault="001E1664">
      <w:pPr>
        <w:numPr>
          <w:ilvl w:val="0"/>
          <w:numId w:val="2"/>
        </w:numPr>
        <w:pBdr>
          <w:top w:val="nil"/>
          <w:left w:val="nil"/>
          <w:bottom w:val="nil"/>
          <w:right w:val="nil"/>
          <w:between w:val="nil"/>
        </w:pBdr>
        <w:bidi/>
        <w:jc w:val="both"/>
        <w:rPr>
          <w:rFonts w:ascii="Times New Roman" w:eastAsia="Times New Roman" w:hAnsi="Times New Roman" w:cs="Times New Roman"/>
        </w:rPr>
      </w:pPr>
      <w:r>
        <w:rPr>
          <w:rFonts w:ascii="Times New Roman" w:eastAsia="Times New Roman" w:hAnsi="Times New Roman" w:cs="Times New Roman"/>
          <w:b/>
          <w:sz w:val="28"/>
          <w:szCs w:val="28"/>
          <w:rtl/>
        </w:rPr>
        <w:t>نحو 65% من الجلسات السياسية التي عقدت في 2020 تمت في معهد أمناء الشرطة.</w:t>
      </w:r>
    </w:p>
    <w:p w14:paraId="0000003B" w14:textId="77777777" w:rsidR="00640416" w:rsidRDefault="00640416">
      <w:pPr>
        <w:bidi/>
        <w:ind w:left="720"/>
        <w:jc w:val="both"/>
        <w:rPr>
          <w:rFonts w:ascii="Times New Roman" w:eastAsia="Times New Roman" w:hAnsi="Times New Roman" w:cs="Times New Roman"/>
          <w:b/>
          <w:sz w:val="28"/>
          <w:szCs w:val="28"/>
        </w:rPr>
      </w:pPr>
    </w:p>
    <w:p w14:paraId="0000003C" w14:textId="77777777" w:rsidR="00640416" w:rsidRDefault="00640416">
      <w:pPr>
        <w:bidi/>
        <w:jc w:val="center"/>
        <w:rPr>
          <w:rFonts w:ascii="Times New Roman" w:eastAsia="Times New Roman" w:hAnsi="Times New Roman" w:cs="Times New Roman"/>
          <w:b/>
          <w:sz w:val="28"/>
          <w:szCs w:val="28"/>
        </w:rPr>
      </w:pPr>
    </w:p>
    <w:p w14:paraId="0000003D" w14:textId="77777777" w:rsidR="00640416" w:rsidRDefault="001E1664">
      <w:pPr>
        <w:bidi/>
        <w:jc w:val="center"/>
        <w:rPr>
          <w:rFonts w:ascii="Times New Roman" w:eastAsia="Times New Roman" w:hAnsi="Times New Roman" w:cs="Times New Roman"/>
          <w:b/>
          <w:sz w:val="40"/>
          <w:szCs w:val="40"/>
          <w:u w:val="single"/>
        </w:rPr>
      </w:pPr>
      <w:r>
        <w:rPr>
          <w:rFonts w:ascii="Times New Roman" w:eastAsia="Times New Roman" w:hAnsi="Times New Roman" w:cs="Times New Roman"/>
          <w:b/>
          <w:sz w:val="40"/>
          <w:szCs w:val="40"/>
          <w:u w:val="single"/>
          <w:rtl/>
        </w:rPr>
        <w:t xml:space="preserve">"العدالة </w:t>
      </w:r>
      <w:r>
        <w:rPr>
          <w:rFonts w:ascii="Times New Roman" w:eastAsia="Times New Roman" w:hAnsi="Times New Roman" w:cs="Times New Roman"/>
          <w:b/>
          <w:sz w:val="40"/>
          <w:szCs w:val="40"/>
          <w:u w:val="single"/>
          <w:rtl/>
        </w:rPr>
        <w:t>تبرأت من أي مكان يضعف العدالة ".</w:t>
      </w:r>
    </w:p>
    <w:p w14:paraId="0000003E" w14:textId="77777777" w:rsidR="00640416" w:rsidRDefault="001E1664">
      <w:pPr>
        <w:bidi/>
        <w:jc w:val="center"/>
      </w:pPr>
      <w:r>
        <w:rPr>
          <w:rFonts w:ascii="Times New Roman" w:eastAsia="Times New Roman" w:hAnsi="Times New Roman" w:cs="Times New Roman"/>
          <w:b/>
          <w:sz w:val="40"/>
          <w:szCs w:val="40"/>
          <w:u w:val="single"/>
          <w:rtl/>
        </w:rPr>
        <w:t>مارتن لوثر كنج الابن</w:t>
      </w:r>
    </w:p>
    <w:p w14:paraId="0000003F" w14:textId="77777777" w:rsidR="00640416" w:rsidRDefault="00640416">
      <w:pPr>
        <w:bidi/>
        <w:jc w:val="both"/>
        <w:rPr>
          <w:rFonts w:ascii="Times New Roman" w:eastAsia="Times New Roman" w:hAnsi="Times New Roman" w:cs="Times New Roman"/>
          <w:sz w:val="28"/>
          <w:szCs w:val="28"/>
        </w:rPr>
      </w:pPr>
    </w:p>
    <w:p w14:paraId="00000040" w14:textId="77777777" w:rsidR="00640416" w:rsidRDefault="001E1664">
      <w:pPr>
        <w:pBdr>
          <w:top w:val="nil"/>
          <w:left w:val="nil"/>
          <w:bottom w:val="nil"/>
          <w:right w:val="nil"/>
          <w:between w:val="nil"/>
        </w:pBdr>
        <w:bidi/>
        <w:jc w:val="both"/>
        <w:rPr>
          <w:rFonts w:ascii="Times New Roman" w:eastAsia="Times New Roman" w:hAnsi="Times New Roman" w:cs="Times New Roman"/>
          <w:b/>
          <w:sz w:val="44"/>
          <w:szCs w:val="44"/>
          <w:u w:val="single"/>
        </w:rPr>
      </w:pPr>
      <w:r>
        <w:rPr>
          <w:rFonts w:ascii="Times New Roman" w:eastAsia="Times New Roman" w:hAnsi="Times New Roman" w:cs="Times New Roman"/>
          <w:b/>
          <w:sz w:val="44"/>
          <w:szCs w:val="44"/>
          <w:u w:val="single"/>
          <w:rtl/>
        </w:rPr>
        <w:t xml:space="preserve">غياب شروط العلانية في محاكمات معهد الامناء </w:t>
      </w:r>
    </w:p>
    <w:p w14:paraId="00000041" w14:textId="77777777" w:rsidR="00640416" w:rsidRDefault="00640416">
      <w:pPr>
        <w:pBdr>
          <w:top w:val="nil"/>
          <w:left w:val="nil"/>
          <w:bottom w:val="nil"/>
          <w:right w:val="nil"/>
          <w:between w:val="nil"/>
        </w:pBdr>
        <w:bidi/>
        <w:jc w:val="both"/>
        <w:rPr>
          <w:rFonts w:ascii="Times New Roman" w:eastAsia="Times New Roman" w:hAnsi="Times New Roman" w:cs="Times New Roman"/>
          <w:b/>
          <w:sz w:val="40"/>
          <w:szCs w:val="40"/>
          <w:u w:val="single"/>
        </w:rPr>
      </w:pPr>
    </w:p>
    <w:p w14:paraId="00000042" w14:textId="77777777" w:rsidR="00640416" w:rsidRDefault="001E1664">
      <w:pPr>
        <w:pBdr>
          <w:top w:val="nil"/>
          <w:left w:val="nil"/>
          <w:bottom w:val="nil"/>
          <w:right w:val="nil"/>
          <w:between w:val="nil"/>
        </w:pBdr>
        <w:bidi/>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tl/>
        </w:rPr>
        <w:t xml:space="preserve">يقصد بالعلانية هنا ، هو أن تكون المحاكمة متاحة لأي شخص من الجمهور ، وليس الخصوم أو المحامين فقط ، </w:t>
      </w:r>
    </w:p>
    <w:p w14:paraId="00000043" w14:textId="77777777" w:rsidR="00640416" w:rsidRDefault="001E1664">
      <w:pPr>
        <w:pBdr>
          <w:top w:val="nil"/>
          <w:left w:val="nil"/>
          <w:bottom w:val="nil"/>
          <w:right w:val="nil"/>
          <w:between w:val="nil"/>
        </w:pBdr>
        <w:bidi/>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tl/>
        </w:rPr>
        <w:t xml:space="preserve">والجمهور هنا هو الجمهور العادي بمختلف تلاوينه وأنواعه ، </w:t>
      </w:r>
      <w:r>
        <w:rPr>
          <w:rFonts w:ascii="Times New Roman" w:eastAsia="Times New Roman" w:hAnsi="Times New Roman" w:cs="Times New Roman"/>
          <w:b/>
          <w:sz w:val="36"/>
          <w:szCs w:val="36"/>
          <w:rtl/>
        </w:rPr>
        <w:t>مثقف أو أمي ، رجل أو إمرأة ، أيضا حق الرأي العام في معرفة مجريات المحاكمة وما تم فيها ، ويتم ذلك عبر الصحافة والصحفيين.</w:t>
      </w:r>
    </w:p>
    <w:p w14:paraId="00000044" w14:textId="77777777" w:rsidR="00640416" w:rsidRDefault="001E1664">
      <w:pPr>
        <w:numPr>
          <w:ilvl w:val="0"/>
          <w:numId w:val="3"/>
        </w:numPr>
        <w:pBdr>
          <w:top w:val="nil"/>
          <w:left w:val="nil"/>
          <w:bottom w:val="nil"/>
          <w:right w:val="nil"/>
          <w:between w:val="nil"/>
        </w:pBdr>
        <w:bidi/>
        <w:jc w:val="both"/>
        <w:rPr>
          <w:rFonts w:ascii="Times New Roman" w:eastAsia="Times New Roman" w:hAnsi="Times New Roman" w:cs="Times New Roman"/>
        </w:rPr>
      </w:pPr>
      <w:r>
        <w:rPr>
          <w:rFonts w:ascii="Times New Roman" w:eastAsia="Times New Roman" w:hAnsi="Times New Roman" w:cs="Times New Roman"/>
          <w:b/>
          <w:sz w:val="36"/>
          <w:szCs w:val="36"/>
          <w:rtl/>
        </w:rPr>
        <w:lastRenderedPageBreak/>
        <w:t>فهل يحدث هذا في معهد أمناء الشرطة؟</w:t>
      </w:r>
    </w:p>
    <w:p w14:paraId="00000045" w14:textId="77777777" w:rsidR="00640416" w:rsidRDefault="001E1664">
      <w:pPr>
        <w:numPr>
          <w:ilvl w:val="0"/>
          <w:numId w:val="3"/>
        </w:numPr>
        <w:pBdr>
          <w:top w:val="nil"/>
          <w:left w:val="nil"/>
          <w:bottom w:val="nil"/>
          <w:right w:val="nil"/>
          <w:between w:val="nil"/>
        </w:pBdr>
        <w:bidi/>
        <w:jc w:val="both"/>
        <w:rPr>
          <w:rFonts w:ascii="Times New Roman" w:eastAsia="Times New Roman" w:hAnsi="Times New Roman" w:cs="Times New Roman"/>
        </w:rPr>
      </w:pPr>
      <w:r>
        <w:rPr>
          <w:rFonts w:ascii="Times New Roman" w:eastAsia="Times New Roman" w:hAnsi="Times New Roman" w:cs="Times New Roman"/>
          <w:b/>
          <w:sz w:val="36"/>
          <w:szCs w:val="36"/>
          <w:rtl/>
        </w:rPr>
        <w:t>لا ، -</w:t>
      </w:r>
      <w:r>
        <w:rPr>
          <w:rFonts w:ascii="Times New Roman" w:eastAsia="Times New Roman" w:hAnsi="Times New Roman" w:cs="Times New Roman"/>
          <w:b/>
          <w:sz w:val="36"/>
          <w:szCs w:val="36"/>
          <w:rtl/>
        </w:rPr>
        <w:tab/>
        <w:t xml:space="preserve">فبما أن قاعة المحكمة ستكون داخل مقر شرطي "بطبيعة الحال "فأنت إن كنت محاميا او صحفيا أو مواطنا </w:t>
      </w:r>
      <w:r>
        <w:rPr>
          <w:rFonts w:ascii="Times New Roman" w:eastAsia="Times New Roman" w:hAnsi="Times New Roman" w:cs="Times New Roman"/>
          <w:b/>
          <w:sz w:val="36"/>
          <w:szCs w:val="36"/>
          <w:rtl/>
        </w:rPr>
        <w:t xml:space="preserve">من اهلية احد المتهمين الذين ستنظر جلساتهم داخله ستتعرض لكثير من المضايقات والتفتيش عند دخولك لقاعة الجلسات داخل المعهد . </w:t>
      </w:r>
    </w:p>
    <w:p w14:paraId="00000046" w14:textId="77777777" w:rsidR="00640416" w:rsidRDefault="001E1664">
      <w:pPr>
        <w:pBdr>
          <w:top w:val="nil"/>
          <w:left w:val="nil"/>
          <w:bottom w:val="nil"/>
          <w:right w:val="nil"/>
          <w:between w:val="nil"/>
        </w:pBdr>
        <w:bidi/>
        <w:ind w:left="360"/>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tl/>
        </w:rPr>
        <w:t xml:space="preserve">فى البداية كان المحامون والصحفيون يدخلون الى معهد امناء الشرطة بهواتفهم بل كان يسمح للصحفيين بإدخال كاميراتهم لنقل بعض الجلسات الهامة </w:t>
      </w:r>
      <w:r>
        <w:rPr>
          <w:rFonts w:ascii="Times New Roman" w:eastAsia="Times New Roman" w:hAnsi="Times New Roman" w:cs="Times New Roman"/>
          <w:b/>
          <w:sz w:val="36"/>
          <w:szCs w:val="36"/>
          <w:rtl/>
        </w:rPr>
        <w:t>ولمتابعة ما يدور داخل الجلسة وذلك من منطلق المبدأ القانوني  الذي يتحدث عن علانية الجلسات ، ولكن مع الوقت أصبح هذا الحق يتم الجور عليه فأصبح المحامون وهم احد اهم اضلع مثلث العدالة يلاقون تعنت شديد فى كل مرة عند دخول المعهد من تفتيش أحيانا كثيرة يكون بشكل غي</w:t>
      </w:r>
      <w:r>
        <w:rPr>
          <w:rFonts w:ascii="Times New Roman" w:eastAsia="Times New Roman" w:hAnsi="Times New Roman" w:cs="Times New Roman"/>
          <w:b/>
          <w:sz w:val="36"/>
          <w:szCs w:val="36"/>
          <w:rtl/>
        </w:rPr>
        <w:t xml:space="preserve">ر لائق ( خاصة المحاميات ) كما أنه يتم تجريدهم من هواتفهم المحمولة ، وبالتالي ينقطع اتصالك بالعالم الخارجي تماما طوال فترة تواجدك داخل معهد أمناء الشرطة ، فضلا عن عدم السماح فى احيانا كثيرة للأهالي بحضور المحاكمات ورؤية ذويهم خاصة وانه فى العديد من القضايا </w:t>
      </w:r>
      <w:r>
        <w:rPr>
          <w:rFonts w:ascii="Times New Roman" w:eastAsia="Times New Roman" w:hAnsi="Times New Roman" w:cs="Times New Roman"/>
          <w:b/>
          <w:sz w:val="36"/>
          <w:szCs w:val="36"/>
          <w:rtl/>
        </w:rPr>
        <w:t>الزيارات أصبحت ممنوعة عنهم ، وأضحت الوسيلة الوحيدة لرؤية ذويهم والاطمئنان عليهم هي حضور الجلسات التي يمنعون منها هي الأخرى أحيان كثيرة .</w:t>
      </w:r>
    </w:p>
    <w:p w14:paraId="00000047" w14:textId="77777777" w:rsidR="00640416" w:rsidRDefault="00640416">
      <w:pPr>
        <w:pBdr>
          <w:top w:val="nil"/>
          <w:left w:val="nil"/>
          <w:bottom w:val="nil"/>
          <w:right w:val="nil"/>
          <w:between w:val="nil"/>
        </w:pBdr>
        <w:bidi/>
        <w:ind w:left="360"/>
        <w:jc w:val="both"/>
        <w:rPr>
          <w:rFonts w:ascii="Times New Roman" w:eastAsia="Times New Roman" w:hAnsi="Times New Roman" w:cs="Times New Roman"/>
          <w:b/>
          <w:sz w:val="36"/>
          <w:szCs w:val="36"/>
        </w:rPr>
      </w:pPr>
    </w:p>
    <w:p w14:paraId="00000048" w14:textId="77777777" w:rsidR="00640416" w:rsidRDefault="001E1664">
      <w:pPr>
        <w:bidi/>
        <w:jc w:val="both"/>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tl/>
        </w:rPr>
        <w:t>هل تجوز المحاكمة في مقر خاضع للداخلية؟</w:t>
      </w:r>
    </w:p>
    <w:p w14:paraId="00000049" w14:textId="77777777" w:rsidR="00640416" w:rsidRDefault="00640416">
      <w:pPr>
        <w:bidi/>
        <w:jc w:val="both"/>
        <w:rPr>
          <w:rFonts w:ascii="Times New Roman" w:eastAsia="Times New Roman" w:hAnsi="Times New Roman" w:cs="Times New Roman"/>
          <w:b/>
          <w:sz w:val="32"/>
          <w:szCs w:val="32"/>
          <w:u w:val="single"/>
        </w:rPr>
      </w:pPr>
    </w:p>
    <w:p w14:paraId="0000004A" w14:textId="77777777" w:rsidR="00640416" w:rsidRDefault="001E1664">
      <w:pPr>
        <w:bidi/>
        <w:jc w:val="both"/>
        <w:rPr>
          <w:rFonts w:ascii="Times New Roman" w:eastAsia="Times New Roman" w:hAnsi="Times New Roman" w:cs="Times New Roman"/>
          <w:b/>
          <w:sz w:val="28"/>
          <w:szCs w:val="28"/>
          <w:vertAlign w:val="superscript"/>
        </w:rPr>
      </w:pPr>
      <w:r>
        <w:rPr>
          <w:rFonts w:ascii="Times New Roman" w:eastAsia="Times New Roman" w:hAnsi="Times New Roman" w:cs="Times New Roman"/>
          <w:b/>
          <w:sz w:val="28"/>
          <w:szCs w:val="28"/>
          <w:rtl/>
        </w:rPr>
        <w:t xml:space="preserve">في ربيع 2014 ،  وأثناء محاكمة الناشط الصحفي أحمد دومة ، تم الاعتداء عليه </w:t>
      </w:r>
      <w:r>
        <w:rPr>
          <w:rFonts w:ascii="Times New Roman" w:eastAsia="Times New Roman" w:hAnsi="Times New Roman" w:cs="Times New Roman"/>
          <w:b/>
          <w:sz w:val="28"/>
          <w:szCs w:val="28"/>
          <w:rtl/>
        </w:rPr>
        <w:t>بالضرب من قبل رجال الأمن في معهد أمناء الشرطة ، اثبت دومة أمام القاضي تعرضه للضرب وقدم شكوى رسمية بذلك تفيد وجود خصومة بينه وبين القائمين على أمن المعهد "التابع للداخلية" ، وحتى اليوم لم يحاسب أحد من المعتدين ، رغم مرور ستة سنوات من شكواه إلى القاضي.</w:t>
      </w:r>
      <w:r>
        <w:rPr>
          <w:rFonts w:ascii="Times New Roman" w:eastAsia="Times New Roman" w:hAnsi="Times New Roman" w:cs="Times New Roman"/>
          <w:b/>
          <w:sz w:val="28"/>
          <w:szCs w:val="28"/>
          <w:vertAlign w:val="superscript"/>
        </w:rPr>
        <w:footnoteReference w:id="4"/>
      </w:r>
    </w:p>
    <w:p w14:paraId="0000004B"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000004C" w14:textId="77777777" w:rsidR="00640416" w:rsidRDefault="001E1664">
      <w:pPr>
        <w:bidi/>
        <w:jc w:val="both"/>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tl/>
        </w:rPr>
        <w:t>غي</w:t>
      </w:r>
      <w:r>
        <w:rPr>
          <w:rFonts w:ascii="Times New Roman" w:eastAsia="Times New Roman" w:hAnsi="Times New Roman" w:cs="Times New Roman"/>
          <w:b/>
          <w:sz w:val="32"/>
          <w:szCs w:val="32"/>
          <w:u w:val="single"/>
          <w:rtl/>
        </w:rPr>
        <w:t>اب الشعور بالعدالة ، في مقر اقرار العدالة</w:t>
      </w:r>
    </w:p>
    <w:p w14:paraId="0000004D" w14:textId="77777777" w:rsidR="00640416" w:rsidRDefault="00640416">
      <w:pPr>
        <w:bidi/>
        <w:jc w:val="both"/>
        <w:rPr>
          <w:rFonts w:ascii="Times New Roman" w:eastAsia="Times New Roman" w:hAnsi="Times New Roman" w:cs="Times New Roman"/>
          <w:b/>
          <w:sz w:val="28"/>
          <w:szCs w:val="28"/>
          <w:u w:val="single"/>
        </w:rPr>
      </w:pPr>
    </w:p>
    <w:p w14:paraId="0000004E"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 xml:space="preserve">أنت ، فرضا ، تحاكم في مبنى يخضع لوزارة الداخلية ، ومقام في منطقة تخضع بالكامل لوزارة الداخلية ، وإشتهر المبني الذي تحاكم به بالتعذيب فيما سبق ، وحتى سنوات قليلة ماضية ، وفور دخولك قاعة المحكمة ، ستجد نفسك بداخل </w:t>
      </w:r>
      <w:r>
        <w:rPr>
          <w:rFonts w:ascii="Times New Roman" w:eastAsia="Times New Roman" w:hAnsi="Times New Roman" w:cs="Times New Roman"/>
          <w:b/>
          <w:sz w:val="28"/>
          <w:szCs w:val="28"/>
          <w:rtl/>
        </w:rPr>
        <w:t>قفص حديدي مغطى بالزجاج بشكل كامل وعازل للصوت ، بالكاد سوف ترى محاميك إن وجد ، لكنك لن تستطيع الحديث معه ، ولن تستطيع الحديث للقاضي إلا اذا تم فتح الميكروفون وسمح لك بالحديث ، ولن تستطيع ابداء رأي أو ملحوظة أو تعليق على حديث القاضي أو المحامي او الشهود ، لا</w:t>
      </w:r>
      <w:r>
        <w:rPr>
          <w:rFonts w:ascii="Times New Roman" w:eastAsia="Times New Roman" w:hAnsi="Times New Roman" w:cs="Times New Roman"/>
          <w:b/>
          <w:sz w:val="28"/>
          <w:szCs w:val="28"/>
          <w:rtl/>
        </w:rPr>
        <w:t>ن صوتك لن يصل ، حيث لا ميكروفون لديك.</w:t>
      </w:r>
    </w:p>
    <w:p w14:paraId="0000004F"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هذا هو مقر المحاكمة ، محكمة معهد امناء الشرطة ، الذي تعقد به أغلب الجلسات الان.</w:t>
      </w:r>
    </w:p>
    <w:p w14:paraId="00000050" w14:textId="77777777" w:rsidR="00640416" w:rsidRDefault="00640416">
      <w:pPr>
        <w:bidi/>
        <w:jc w:val="both"/>
        <w:rPr>
          <w:rFonts w:ascii="Times New Roman" w:eastAsia="Times New Roman" w:hAnsi="Times New Roman" w:cs="Times New Roman"/>
          <w:b/>
          <w:sz w:val="28"/>
          <w:szCs w:val="28"/>
        </w:rPr>
      </w:pPr>
    </w:p>
    <w:p w14:paraId="00000051" w14:textId="77777777" w:rsidR="00640416" w:rsidRDefault="00640416">
      <w:pPr>
        <w:bidi/>
        <w:jc w:val="both"/>
        <w:rPr>
          <w:rFonts w:ascii="Times New Roman" w:eastAsia="Times New Roman" w:hAnsi="Times New Roman" w:cs="Times New Roman"/>
          <w:sz w:val="28"/>
          <w:szCs w:val="28"/>
        </w:rPr>
      </w:pPr>
    </w:p>
    <w:p w14:paraId="00000052" w14:textId="77777777" w:rsidR="00640416" w:rsidRDefault="001E1664">
      <w:pPr>
        <w:bidi/>
        <w:jc w:val="both"/>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tl/>
        </w:rPr>
        <w:t>نماذج من المحاكمات التي عقدت في هذا المعهد:</w:t>
      </w:r>
    </w:p>
    <w:p w14:paraId="00000053" w14:textId="77777777" w:rsidR="00640416" w:rsidRDefault="00640416">
      <w:pPr>
        <w:bidi/>
        <w:jc w:val="both"/>
        <w:rPr>
          <w:rFonts w:ascii="Times New Roman" w:eastAsia="Times New Roman" w:hAnsi="Times New Roman" w:cs="Times New Roman"/>
          <w:b/>
          <w:sz w:val="28"/>
          <w:szCs w:val="28"/>
          <w:u w:val="single"/>
        </w:rPr>
      </w:pPr>
    </w:p>
    <w:p w14:paraId="00000054" w14:textId="77777777" w:rsidR="00640416" w:rsidRDefault="001E1664">
      <w:pPr>
        <w:bidi/>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tl/>
        </w:rPr>
        <w:t>1-  قضية التخابر مع حماس:</w:t>
      </w:r>
    </w:p>
    <w:p w14:paraId="00000055" w14:textId="77777777" w:rsidR="00640416" w:rsidRDefault="00640416">
      <w:pPr>
        <w:bidi/>
        <w:jc w:val="both"/>
        <w:rPr>
          <w:rFonts w:ascii="Times New Roman" w:eastAsia="Times New Roman" w:hAnsi="Times New Roman" w:cs="Times New Roman"/>
          <w:b/>
          <w:sz w:val="28"/>
          <w:szCs w:val="28"/>
        </w:rPr>
      </w:pPr>
    </w:p>
    <w:p w14:paraId="00000056"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 xml:space="preserve">وهي القضية التي انتهت بوفاة الرئيس المعزول د. محمد مرسي، في قفص </w:t>
      </w:r>
      <w:r>
        <w:rPr>
          <w:rFonts w:ascii="Times New Roman" w:eastAsia="Times New Roman" w:hAnsi="Times New Roman" w:cs="Times New Roman"/>
          <w:b/>
          <w:sz w:val="28"/>
          <w:szCs w:val="28"/>
          <w:rtl/>
        </w:rPr>
        <w:t xml:space="preserve">الاتهام، أثناء محاكمته بمعهد أمناء الشرطة. </w:t>
      </w:r>
    </w:p>
    <w:p w14:paraId="00000057"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 xml:space="preserve">الجدير بالذكر أن قفص الاتهام في معهد أمناء الشرطة مصنوع من زجاج عازل للصوت، فلا المتهم يسمع القاضي دون إذنه ولا يمكنه التحدث مع القاضي أو محاموه  دون أن يفتح له الصوت. </w:t>
      </w:r>
    </w:p>
    <w:p w14:paraId="00000058" w14:textId="77777777" w:rsidR="00640416" w:rsidRDefault="001E1664">
      <w:pPr>
        <w:bidi/>
        <w:jc w:val="both"/>
      </w:pPr>
      <w:r>
        <w:rPr>
          <w:rFonts w:ascii="Times New Roman" w:eastAsia="Times New Roman" w:hAnsi="Times New Roman" w:cs="Times New Roman"/>
          <w:b/>
          <w:sz w:val="28"/>
          <w:szCs w:val="28"/>
          <w:rtl/>
        </w:rPr>
        <w:t>وكان  مرسي قد صدر ضده أحكام نهائية بالسجن ا</w:t>
      </w:r>
      <w:r>
        <w:rPr>
          <w:rFonts w:ascii="Times New Roman" w:eastAsia="Times New Roman" w:hAnsi="Times New Roman" w:cs="Times New Roman"/>
          <w:b/>
          <w:sz w:val="28"/>
          <w:szCs w:val="28"/>
          <w:rtl/>
        </w:rPr>
        <w:t>لمؤبد في القضية المعروفة إعلاميًا بـ "التخابر مع قطر"، والسجن المشدد 20 سنة في القضية المعروفة بـأحداث قصر الاتحادية، والسجن 3 سنوات في قضية إهانة القضاء.</w:t>
      </w:r>
      <w:r>
        <w:rPr>
          <w:rFonts w:ascii="Times New Roman" w:eastAsia="Times New Roman" w:hAnsi="Times New Roman" w:cs="Times New Roman"/>
          <w:b/>
          <w:sz w:val="28"/>
          <w:szCs w:val="28"/>
          <w:vertAlign w:val="superscript"/>
        </w:rPr>
        <w:footnoteReference w:id="5"/>
      </w:r>
    </w:p>
    <w:p w14:paraId="00000059" w14:textId="77777777" w:rsidR="00640416" w:rsidRDefault="00640416">
      <w:pPr>
        <w:bidi/>
        <w:jc w:val="both"/>
        <w:rPr>
          <w:rFonts w:ascii="Times New Roman" w:eastAsia="Times New Roman" w:hAnsi="Times New Roman" w:cs="Times New Roman"/>
          <w:b/>
          <w:sz w:val="28"/>
          <w:szCs w:val="28"/>
        </w:rPr>
      </w:pPr>
    </w:p>
    <w:p w14:paraId="0000005A"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2-  قضية إهانة القضاء:</w:t>
      </w:r>
    </w:p>
    <w:p w14:paraId="0000005B" w14:textId="77777777" w:rsidR="00640416" w:rsidRDefault="001E1664">
      <w:pPr>
        <w:bidi/>
        <w:jc w:val="both"/>
        <w:rPr>
          <w:rFonts w:ascii="Times New Roman" w:eastAsia="Times New Roman" w:hAnsi="Times New Roman" w:cs="Times New Roman"/>
          <w:b/>
          <w:sz w:val="28"/>
          <w:szCs w:val="28"/>
          <w:vertAlign w:val="superscript"/>
        </w:rPr>
      </w:pPr>
      <w:r>
        <w:rPr>
          <w:rFonts w:ascii="Times New Roman" w:eastAsia="Times New Roman" w:hAnsi="Times New Roman" w:cs="Times New Roman"/>
          <w:b/>
          <w:sz w:val="28"/>
          <w:szCs w:val="28"/>
          <w:rtl/>
        </w:rPr>
        <w:t>كانت النيابة قد أحالت كلا من عصام سلطان ومحمود الخضيرى ومحمد سعد الكتاتنى وم</w:t>
      </w:r>
      <w:r>
        <w:rPr>
          <w:rFonts w:ascii="Times New Roman" w:eastAsia="Times New Roman" w:hAnsi="Times New Roman" w:cs="Times New Roman"/>
          <w:b/>
          <w:sz w:val="28"/>
          <w:szCs w:val="28"/>
          <w:rtl/>
        </w:rPr>
        <w:t>حمد البلتاجي وصبحي صالح ومصطفى النجار ومحمد محمود حامد ومحمد منيب وحمدي الفخراني ومحمود عز العرب وعمرو حمزاوي ومحمد المنتصر وعبدالحليم قنديل ونور الدين الحداد وأحمد حسن الشرقاوي وتوفيق عكاشة وأمير سالم وعاصم عبدالماجد ووجدي غنيم وعبدالرحمن القرضاوي وعلاء ع</w:t>
      </w:r>
      <w:r>
        <w:rPr>
          <w:rFonts w:ascii="Times New Roman" w:eastAsia="Times New Roman" w:hAnsi="Times New Roman" w:cs="Times New Roman"/>
          <w:b/>
          <w:sz w:val="28"/>
          <w:szCs w:val="28"/>
          <w:rtl/>
        </w:rPr>
        <w:t>بدالفتاح ومحمد مرسى العياط وأحمد أبوبركة ومحمد محسوب إلى محكمة الجنايات، لأن المتهمين أهانوا وسبوا عن طريق الإدلاء بأحاديث بالقنوات التليفزيونية والإذاعية ومواقع التواصل الاجتماعي بعبارات تحمل الإساءة والازدراء والكراهية للمحاكم والسلطة القضائية وأخلوا بذا</w:t>
      </w:r>
      <w:r>
        <w:rPr>
          <w:rFonts w:ascii="Times New Roman" w:eastAsia="Times New Roman" w:hAnsi="Times New Roman" w:cs="Times New Roman"/>
          <w:b/>
          <w:sz w:val="28"/>
          <w:szCs w:val="28"/>
          <w:rtl/>
        </w:rPr>
        <w:t>ت الطرق بمقام القضاة عن طريق إدلاءهم بتصريحات وأحاديث إعلامية تبث الكراهية والازدراء لرجال القضاء.</w:t>
      </w:r>
      <w:r>
        <w:rPr>
          <w:rFonts w:ascii="Times New Roman" w:eastAsia="Times New Roman" w:hAnsi="Times New Roman" w:cs="Times New Roman"/>
          <w:b/>
          <w:sz w:val="28"/>
          <w:szCs w:val="28"/>
          <w:vertAlign w:val="superscript"/>
        </w:rPr>
        <w:footnoteReference w:id="6"/>
      </w:r>
    </w:p>
    <w:p w14:paraId="0000005C"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وعقدت المحاكمات بمعهد أمناء الشرطة، وانتهت القضية بقبول الاستئنافات والطعون واكتفت بالغرامات.</w:t>
      </w:r>
    </w:p>
    <w:p w14:paraId="0000005D" w14:textId="77777777" w:rsidR="00640416" w:rsidRDefault="00640416">
      <w:pPr>
        <w:bidi/>
        <w:jc w:val="both"/>
        <w:rPr>
          <w:rFonts w:ascii="Times New Roman" w:eastAsia="Times New Roman" w:hAnsi="Times New Roman" w:cs="Times New Roman"/>
          <w:b/>
          <w:sz w:val="28"/>
          <w:szCs w:val="28"/>
        </w:rPr>
      </w:pPr>
    </w:p>
    <w:p w14:paraId="0000005E"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3-  قضية فض اعتصام رابعة:</w:t>
      </w:r>
    </w:p>
    <w:p w14:paraId="0000005F" w14:textId="77777777" w:rsidR="00640416" w:rsidRDefault="00640416">
      <w:pPr>
        <w:bidi/>
        <w:jc w:val="both"/>
        <w:rPr>
          <w:rFonts w:ascii="Times New Roman" w:eastAsia="Times New Roman" w:hAnsi="Times New Roman" w:cs="Times New Roman"/>
          <w:b/>
          <w:sz w:val="28"/>
          <w:szCs w:val="28"/>
        </w:rPr>
      </w:pPr>
    </w:p>
    <w:p w14:paraId="00000060" w14:textId="77777777" w:rsidR="00640416" w:rsidRDefault="001E1664">
      <w:pPr>
        <w:bidi/>
        <w:jc w:val="both"/>
        <w:rPr>
          <w:rFonts w:ascii="Times New Roman" w:eastAsia="Times New Roman" w:hAnsi="Times New Roman" w:cs="Times New Roman"/>
          <w:b/>
          <w:sz w:val="28"/>
          <w:szCs w:val="28"/>
          <w:vertAlign w:val="superscript"/>
        </w:rPr>
      </w:pPr>
      <w:r>
        <w:rPr>
          <w:rFonts w:ascii="Times New Roman" w:eastAsia="Times New Roman" w:hAnsi="Times New Roman" w:cs="Times New Roman"/>
          <w:b/>
          <w:sz w:val="28"/>
          <w:szCs w:val="28"/>
          <w:rtl/>
        </w:rPr>
        <w:t>ومن أبرز المتهمين فيها: كل من محمد</w:t>
      </w:r>
      <w:r>
        <w:rPr>
          <w:rFonts w:ascii="Times New Roman" w:eastAsia="Times New Roman" w:hAnsi="Times New Roman" w:cs="Times New Roman"/>
          <w:b/>
          <w:sz w:val="28"/>
          <w:szCs w:val="28"/>
          <w:rtl/>
        </w:rPr>
        <w:t xml:space="preserve"> بديع المرشد العام لجماعة الإخوان والقيادات بالجماعة عصام العريان (متوفي في محبسه)، عصام ماجد، عبدالرحمن البر، صفوت حجازي، محمد البلتاجي، أسامة ياسين، عصام سلطان، باسم عودة، وجدي غنيم، وأسامة نجل محمد مرسي ومحمود شوكان وآخرين.المتهمين إلى محكمة الجنايات في</w:t>
      </w:r>
      <w:r>
        <w:rPr>
          <w:rFonts w:ascii="Times New Roman" w:eastAsia="Times New Roman" w:hAnsi="Times New Roman" w:cs="Times New Roman"/>
          <w:b/>
          <w:sz w:val="28"/>
          <w:szCs w:val="28"/>
          <w:rtl/>
        </w:rPr>
        <w:t xml:space="preserve"> أغسطس 2015 بعد اتهامهم بـ”التجمهر واستعراض القوة والقتل العمد مع سبق الإصرار والترصد والإتلاف العمدى وحيازة مواد في حكم المفرقعات وأسلحة نارية بدون ترخيص.</w:t>
      </w:r>
      <w:r>
        <w:rPr>
          <w:rFonts w:ascii="Times New Roman" w:eastAsia="Times New Roman" w:hAnsi="Times New Roman" w:cs="Times New Roman"/>
          <w:b/>
          <w:sz w:val="28"/>
          <w:szCs w:val="28"/>
          <w:vertAlign w:val="superscript"/>
        </w:rPr>
        <w:footnoteReference w:id="7"/>
      </w:r>
    </w:p>
    <w:p w14:paraId="00000061" w14:textId="77777777" w:rsidR="00640416" w:rsidRDefault="00640416">
      <w:pPr>
        <w:bidi/>
        <w:jc w:val="both"/>
        <w:rPr>
          <w:rFonts w:ascii="Times New Roman" w:eastAsia="Times New Roman" w:hAnsi="Times New Roman" w:cs="Times New Roman"/>
          <w:sz w:val="28"/>
          <w:szCs w:val="28"/>
        </w:rPr>
      </w:pPr>
    </w:p>
    <w:p w14:paraId="00000062"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4-  قضية مظاليم وسط البلد:</w:t>
      </w:r>
    </w:p>
    <w:p w14:paraId="00000063" w14:textId="77777777" w:rsidR="00640416" w:rsidRDefault="001E1664">
      <w:pPr>
        <w:bidi/>
        <w:jc w:val="both"/>
        <w:rPr>
          <w:rFonts w:ascii="Times New Roman" w:eastAsia="Times New Roman" w:hAnsi="Times New Roman" w:cs="Times New Roman"/>
          <w:color w:val="444444"/>
          <w:sz w:val="28"/>
          <w:szCs w:val="28"/>
          <w:vertAlign w:val="superscript"/>
        </w:rPr>
      </w:pPr>
      <w:r>
        <w:rPr>
          <w:rFonts w:ascii="Times New Roman" w:eastAsia="Times New Roman" w:hAnsi="Times New Roman" w:cs="Times New Roman"/>
          <w:b/>
          <w:sz w:val="28"/>
          <w:szCs w:val="28"/>
          <w:rtl/>
        </w:rPr>
        <w:t>وتعود أحداث القضية إلى 25 يناير 2014 عندما ألقت الشرطة القبض على عدد</w:t>
      </w:r>
      <w:r>
        <w:rPr>
          <w:rFonts w:ascii="Times New Roman" w:eastAsia="Times New Roman" w:hAnsi="Times New Roman" w:cs="Times New Roman"/>
          <w:b/>
          <w:sz w:val="28"/>
          <w:szCs w:val="28"/>
          <w:rtl/>
        </w:rPr>
        <w:t xml:space="preserve"> 227 مواطن ومواطنة بالتزامن مع الذكرى الثالثة لثورة يناير من أمام نقابة الصحفيين ومحيط وسط البلد وإحالتهم إلى النيابة العامة للتحقيق معهم في </w:t>
      </w:r>
      <w:r>
        <w:rPr>
          <w:rFonts w:ascii="Times New Roman" w:eastAsia="Times New Roman" w:hAnsi="Times New Roman" w:cs="Times New Roman"/>
          <w:b/>
          <w:sz w:val="28"/>
          <w:szCs w:val="28"/>
          <w:rtl/>
        </w:rPr>
        <w:lastRenderedPageBreak/>
        <w:t>القضية سالفة البيان واحالتهم الى المحاكمة ووجهت لهم الاتهامات ب</w:t>
      </w:r>
      <w:r>
        <w:rPr>
          <w:rFonts w:ascii="Times New Roman" w:eastAsia="Times New Roman" w:hAnsi="Times New Roman" w:cs="Times New Roman"/>
          <w:b/>
          <w:color w:val="444444"/>
          <w:sz w:val="28"/>
          <w:szCs w:val="28"/>
          <w:rtl/>
        </w:rPr>
        <w:t>الاشتراك في تجمهر وحيازة أسلحة وذخائر بدون ترخيص واس</w:t>
      </w:r>
      <w:r>
        <w:rPr>
          <w:rFonts w:ascii="Times New Roman" w:eastAsia="Times New Roman" w:hAnsi="Times New Roman" w:cs="Times New Roman"/>
          <w:b/>
          <w:color w:val="444444"/>
          <w:sz w:val="28"/>
          <w:szCs w:val="28"/>
          <w:rtl/>
        </w:rPr>
        <w:t>تعراض القوة وببراءتهم من تهم القتل والشروع في القتل</w:t>
      </w:r>
      <w:r>
        <w:rPr>
          <w:rFonts w:ascii="Times New Roman" w:eastAsia="Times New Roman" w:hAnsi="Times New Roman" w:cs="Times New Roman"/>
          <w:color w:val="444444"/>
          <w:sz w:val="28"/>
          <w:szCs w:val="28"/>
        </w:rPr>
        <w:t>.</w:t>
      </w:r>
      <w:r>
        <w:rPr>
          <w:rFonts w:ascii="Times New Roman" w:eastAsia="Times New Roman" w:hAnsi="Times New Roman" w:cs="Times New Roman"/>
          <w:color w:val="444444"/>
          <w:sz w:val="28"/>
          <w:szCs w:val="28"/>
          <w:vertAlign w:val="superscript"/>
        </w:rPr>
        <w:footnoteReference w:id="8"/>
      </w:r>
    </w:p>
    <w:p w14:paraId="00000064" w14:textId="77777777" w:rsidR="00640416" w:rsidRDefault="00640416">
      <w:pPr>
        <w:bidi/>
        <w:jc w:val="both"/>
        <w:rPr>
          <w:rFonts w:ascii="Times New Roman" w:eastAsia="Times New Roman" w:hAnsi="Times New Roman" w:cs="Times New Roman"/>
          <w:b/>
          <w:sz w:val="28"/>
          <w:szCs w:val="28"/>
        </w:rPr>
      </w:pPr>
    </w:p>
    <w:p w14:paraId="00000065"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5- قضايا أخرى :</w:t>
      </w:r>
    </w:p>
    <w:p w14:paraId="00000066"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 xml:space="preserve">قضية مسجد الفتح </w:t>
      </w:r>
    </w:p>
    <w:p w14:paraId="00000067"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 xml:space="preserve">قضية الحرس الجمهوري </w:t>
      </w:r>
    </w:p>
    <w:p w14:paraId="00000068"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 xml:space="preserve">قضية التخابر مع دول اجنبية </w:t>
      </w:r>
    </w:p>
    <w:p w14:paraId="00000069"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 xml:space="preserve">قضية اقتحام السجون </w:t>
      </w:r>
    </w:p>
    <w:p w14:paraId="0000006A"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قضية مسجد الاستقامة</w:t>
      </w:r>
    </w:p>
    <w:p w14:paraId="0000006B"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 xml:space="preserve">احداث البحر الاعظم </w:t>
      </w:r>
    </w:p>
    <w:p w14:paraId="0000006C"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 xml:space="preserve">غرفة عمليات رابعة </w:t>
      </w:r>
    </w:p>
    <w:p w14:paraId="0000006D"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اقتحام قسم التبين</w:t>
      </w:r>
    </w:p>
    <w:p w14:paraId="0000006E" w14:textId="77777777" w:rsidR="00640416" w:rsidRDefault="001E1664">
      <w:pPr>
        <w:bidi/>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جبهة النصرة</w:t>
      </w:r>
    </w:p>
    <w:p w14:paraId="0000006F" w14:textId="77777777" w:rsidR="00640416" w:rsidRDefault="00640416">
      <w:pPr>
        <w:bidi/>
        <w:jc w:val="both"/>
        <w:rPr>
          <w:rFonts w:ascii="Times New Roman" w:eastAsia="Times New Roman" w:hAnsi="Times New Roman" w:cs="Times New Roman"/>
          <w:b/>
          <w:sz w:val="28"/>
          <w:szCs w:val="28"/>
        </w:rPr>
      </w:pPr>
    </w:p>
    <w:p w14:paraId="00000070" w14:textId="77777777" w:rsidR="00640416" w:rsidRDefault="00640416">
      <w:pPr>
        <w:bidi/>
        <w:jc w:val="both"/>
        <w:rPr>
          <w:rFonts w:ascii="Times New Roman" w:eastAsia="Times New Roman" w:hAnsi="Times New Roman" w:cs="Times New Roman"/>
          <w:b/>
          <w:sz w:val="28"/>
          <w:szCs w:val="28"/>
        </w:rPr>
      </w:pPr>
    </w:p>
    <w:p w14:paraId="00000071" w14:textId="77777777" w:rsidR="00640416" w:rsidRDefault="001E1664">
      <w:pPr>
        <w:bidi/>
        <w:jc w:val="both"/>
        <w:rPr>
          <w:rFonts w:ascii="Times New Roman" w:eastAsia="Times New Roman" w:hAnsi="Times New Roman" w:cs="Times New Roman"/>
          <w:b/>
          <w:color w:val="444444"/>
          <w:sz w:val="36"/>
          <w:szCs w:val="36"/>
          <w:u w:val="single"/>
        </w:rPr>
      </w:pPr>
      <w:r>
        <w:rPr>
          <w:rFonts w:ascii="Times New Roman" w:eastAsia="Times New Roman" w:hAnsi="Times New Roman" w:cs="Times New Roman"/>
          <w:b/>
          <w:color w:val="444444"/>
          <w:sz w:val="36"/>
          <w:szCs w:val="36"/>
          <w:u w:val="single"/>
          <w:rtl/>
        </w:rPr>
        <w:t>خاتمة:</w:t>
      </w:r>
    </w:p>
    <w:p w14:paraId="00000072" w14:textId="77777777" w:rsidR="00640416" w:rsidRDefault="00640416">
      <w:pPr>
        <w:bidi/>
        <w:jc w:val="both"/>
        <w:rPr>
          <w:rFonts w:ascii="Times New Roman" w:eastAsia="Times New Roman" w:hAnsi="Times New Roman" w:cs="Times New Roman"/>
          <w:b/>
          <w:sz w:val="28"/>
          <w:szCs w:val="28"/>
          <w:u w:val="single"/>
        </w:rPr>
      </w:pPr>
    </w:p>
    <w:p w14:paraId="00000073" w14:textId="77777777" w:rsidR="00640416" w:rsidRDefault="001E1664">
      <w:pPr>
        <w:bidi/>
        <w:jc w:val="both"/>
        <w:rPr>
          <w:rFonts w:ascii="Times New Roman" w:eastAsia="Times New Roman" w:hAnsi="Times New Roman" w:cs="Times New Roman"/>
          <w:b/>
          <w:color w:val="444444"/>
          <w:sz w:val="28"/>
          <w:szCs w:val="28"/>
        </w:rPr>
      </w:pPr>
      <w:r>
        <w:rPr>
          <w:rFonts w:ascii="Times New Roman" w:eastAsia="Times New Roman" w:hAnsi="Times New Roman" w:cs="Times New Roman"/>
          <w:b/>
          <w:color w:val="444444"/>
          <w:sz w:val="28"/>
          <w:szCs w:val="28"/>
          <w:rtl/>
        </w:rPr>
        <w:t>إن استطعت الحياة في مقبرة ، فقد تتفهم المحاكمة في مظلمه !</w:t>
      </w:r>
    </w:p>
    <w:p w14:paraId="00000074" w14:textId="77777777" w:rsidR="00640416" w:rsidRDefault="001E1664">
      <w:pPr>
        <w:bidi/>
        <w:jc w:val="both"/>
        <w:rPr>
          <w:rFonts w:ascii="Times New Roman" w:eastAsia="Times New Roman" w:hAnsi="Times New Roman" w:cs="Times New Roman"/>
          <w:b/>
          <w:color w:val="444444"/>
          <w:sz w:val="28"/>
          <w:szCs w:val="28"/>
        </w:rPr>
      </w:pPr>
      <w:r>
        <w:rPr>
          <w:rFonts w:ascii="Times New Roman" w:eastAsia="Times New Roman" w:hAnsi="Times New Roman" w:cs="Times New Roman"/>
          <w:b/>
          <w:color w:val="444444"/>
          <w:sz w:val="28"/>
          <w:szCs w:val="28"/>
          <w:rtl/>
        </w:rPr>
        <w:t>فمعهد أمناء الشرطة بتاريخه ، ومكانه ، وطبيعة قاعات المحاكمة به ، لا يليق بتطبيق العدالة وإعمال حكم القانون.</w:t>
      </w:r>
    </w:p>
    <w:p w14:paraId="00000075" w14:textId="77777777" w:rsidR="00640416" w:rsidRDefault="001E1664">
      <w:pPr>
        <w:bidi/>
        <w:jc w:val="both"/>
      </w:pPr>
      <w:r>
        <w:rPr>
          <w:rFonts w:ascii="Times New Roman" w:eastAsia="Times New Roman" w:hAnsi="Times New Roman" w:cs="Times New Roman"/>
          <w:b/>
          <w:color w:val="444444"/>
          <w:sz w:val="28"/>
          <w:szCs w:val="28"/>
          <w:rtl/>
        </w:rPr>
        <w:t>بدءا من شخص وزير الداخلية، شعراوي جمعة، الذي أسس المعهد، وتاريخه الحافل بانتهاكات حقوق الإ</w:t>
      </w:r>
      <w:r>
        <w:rPr>
          <w:rFonts w:ascii="Times New Roman" w:eastAsia="Times New Roman" w:hAnsi="Times New Roman" w:cs="Times New Roman"/>
          <w:b/>
          <w:color w:val="444444"/>
          <w:sz w:val="28"/>
          <w:szCs w:val="28"/>
          <w:rtl/>
        </w:rPr>
        <w:t>نسان، وباستعراض طبيعة المحاكمات والتي تتم في أغلبها والنسبة العظمى بها لمحاكمة رموز والمنتمين لثورة يناير ، وحتى قمع  حراك ائتلافات أمناء الشرطة الذين ألهموا بالثورة وأرادوا يوما أن يخرجوا عن الصورة النمطية لهم ، بعدما تنامت كراهية الشارع المصري وشعور المو</w:t>
      </w:r>
      <w:r>
        <w:rPr>
          <w:rFonts w:ascii="Times New Roman" w:eastAsia="Times New Roman" w:hAnsi="Times New Roman" w:cs="Times New Roman"/>
          <w:b/>
          <w:color w:val="444444"/>
          <w:sz w:val="28"/>
          <w:szCs w:val="28"/>
          <w:rtl/>
        </w:rPr>
        <w:t>اطن بالغضب من جهاز الشرطة ، لتندلع الثورة في يومهم الرسمي " عيد الشرطة"  فإن معهد أمناء الشرطة ليس بالمكان المناسب أبدا لأن يكون ساحة المحاكمات التي من المفترض أن يكون هدفها تحقيق العدالة .</w:t>
      </w:r>
    </w:p>
    <w:p w14:paraId="00000076" w14:textId="77777777" w:rsidR="00640416" w:rsidRDefault="001E1664">
      <w:pPr>
        <w:bidi/>
        <w:jc w:val="both"/>
        <w:rPr>
          <w:rFonts w:ascii="Times New Roman" w:eastAsia="Times New Roman" w:hAnsi="Times New Roman" w:cs="Times New Roman"/>
          <w:b/>
          <w:color w:val="444444"/>
          <w:sz w:val="28"/>
          <w:szCs w:val="28"/>
        </w:rPr>
      </w:pPr>
      <w:r>
        <w:rPr>
          <w:rFonts w:ascii="Times New Roman" w:eastAsia="Times New Roman" w:hAnsi="Times New Roman" w:cs="Times New Roman"/>
          <w:b/>
          <w:color w:val="444444"/>
          <w:sz w:val="28"/>
          <w:szCs w:val="28"/>
          <w:rtl/>
        </w:rPr>
        <w:t xml:space="preserve">إن إصرار السلطة على أن تعقد المحاكمات في معهد أمناء الشرطة بذريعة </w:t>
      </w:r>
      <w:r>
        <w:rPr>
          <w:rFonts w:ascii="Times New Roman" w:eastAsia="Times New Roman" w:hAnsi="Times New Roman" w:cs="Times New Roman"/>
          <w:b/>
          <w:color w:val="444444"/>
          <w:sz w:val="28"/>
          <w:szCs w:val="28"/>
          <w:rtl/>
        </w:rPr>
        <w:t xml:space="preserve">"الدواعي الأمنية" لهو بمثابة رسالة إلى المواطنين بأن أمن النظام فوق كل شيء، بما في ذلك العدالة. </w:t>
      </w:r>
    </w:p>
    <w:p w14:paraId="00000077" w14:textId="77777777" w:rsidR="00640416" w:rsidRDefault="00640416">
      <w:pPr>
        <w:bidi/>
        <w:jc w:val="both"/>
      </w:pPr>
    </w:p>
    <w:sectPr w:rsidR="00640416" w:rsidSect="006E3A64">
      <w:pgSz w:w="12240" w:h="15840"/>
      <w:pgMar w:top="1134" w:right="1134" w:bottom="1134" w:left="1134" w:header="0" w:footer="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6D1FCD" w14:textId="77777777" w:rsidR="001E1664" w:rsidRDefault="001E1664">
      <w:r>
        <w:separator/>
      </w:r>
    </w:p>
  </w:endnote>
  <w:endnote w:type="continuationSeparator" w:id="0">
    <w:p w14:paraId="3AF08BDF" w14:textId="77777777" w:rsidR="001E1664" w:rsidRDefault="001E1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Noto Sans Symbols">
    <w:altName w:val="Times New Roman"/>
    <w:charset w:val="00"/>
    <w:family w:val="auto"/>
    <w:pitch w:val="default"/>
  </w:font>
  <w:font w:name="Liberation Serif">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A96F93" w14:textId="77777777" w:rsidR="001E1664" w:rsidRDefault="001E1664">
      <w:r>
        <w:separator/>
      </w:r>
    </w:p>
  </w:footnote>
  <w:footnote w:type="continuationSeparator" w:id="0">
    <w:p w14:paraId="3014A0D8" w14:textId="77777777" w:rsidR="001E1664" w:rsidRDefault="001E1664">
      <w:r>
        <w:continuationSeparator/>
      </w:r>
    </w:p>
  </w:footnote>
  <w:footnote w:id="1">
    <w:p w14:paraId="00000078" w14:textId="77777777" w:rsidR="00640416" w:rsidRDefault="001E1664">
      <w:pPr>
        <w:pBdr>
          <w:top w:val="nil"/>
          <w:left w:val="nil"/>
          <w:bottom w:val="nil"/>
          <w:right w:val="nil"/>
          <w:between w:val="nil"/>
        </w:pBdr>
        <w:bidi/>
        <w:jc w:val="both"/>
      </w:pPr>
      <w:r>
        <w:rPr>
          <w:vertAlign w:val="superscript"/>
        </w:rPr>
        <w:footnoteRef/>
      </w:r>
      <w:r>
        <w:rPr>
          <w:rtl/>
        </w:rPr>
        <w:tab/>
      </w:r>
      <w:r>
        <w:rPr>
          <w:rFonts w:cs="Times New Roman"/>
          <w:rtl/>
        </w:rPr>
        <w:t xml:space="preserve">لقاء مع سجين الراي السابق المحامي </w:t>
      </w:r>
      <w:r>
        <w:rPr>
          <w:rtl/>
        </w:rPr>
        <w:t xml:space="preserve">" </w:t>
      </w:r>
      <w:r>
        <w:rPr>
          <w:rFonts w:cs="Times New Roman"/>
          <w:rtl/>
        </w:rPr>
        <w:t xml:space="preserve">جمال عيد </w:t>
      </w:r>
      <w:r>
        <w:rPr>
          <w:rtl/>
        </w:rPr>
        <w:t xml:space="preserve">" </w:t>
      </w:r>
      <w:r>
        <w:rPr>
          <w:rFonts w:cs="Times New Roman"/>
          <w:rtl/>
        </w:rPr>
        <w:t>عن فترة سجنه في منتصف التسعينات</w:t>
      </w:r>
      <w:r>
        <w:rPr>
          <w:rtl/>
        </w:rPr>
        <w:t xml:space="preserve">. </w:t>
      </w:r>
    </w:p>
    <w:p w14:paraId="00000079" w14:textId="77777777" w:rsidR="00640416" w:rsidRDefault="00640416">
      <w:pPr>
        <w:pBdr>
          <w:top w:val="nil"/>
          <w:left w:val="nil"/>
          <w:bottom w:val="nil"/>
          <w:right w:val="nil"/>
          <w:between w:val="nil"/>
        </w:pBdr>
        <w:bidi/>
        <w:jc w:val="both"/>
      </w:pPr>
    </w:p>
  </w:footnote>
  <w:footnote w:id="2">
    <w:p w14:paraId="0000007A" w14:textId="77777777" w:rsidR="00640416" w:rsidRDefault="001E1664">
      <w:pPr>
        <w:pBdr>
          <w:top w:val="nil"/>
          <w:left w:val="nil"/>
          <w:bottom w:val="nil"/>
          <w:right w:val="nil"/>
          <w:between w:val="nil"/>
        </w:pBdr>
        <w:bidi/>
        <w:jc w:val="both"/>
      </w:pPr>
      <w:r>
        <w:rPr>
          <w:vertAlign w:val="superscript"/>
        </w:rPr>
        <w:footnoteRef/>
      </w:r>
      <w:r>
        <w:rPr>
          <w:rtl/>
        </w:rPr>
        <w:tab/>
        <w:t xml:space="preserve"> </w:t>
      </w:r>
      <w:r>
        <w:rPr>
          <w:rFonts w:cs="Times New Roman"/>
          <w:rtl/>
        </w:rPr>
        <w:t xml:space="preserve">موقع العربية، فبراير </w:t>
      </w:r>
      <w:r>
        <w:rPr>
          <w:rtl/>
        </w:rPr>
        <w:t xml:space="preserve">2016 </w:t>
      </w:r>
      <w:r>
        <w:rPr>
          <w:rFonts w:cs="Times New Roman"/>
          <w:rtl/>
        </w:rPr>
        <w:t>تاريخ التصفح</w:t>
      </w:r>
      <w:r>
        <w:rPr>
          <w:rtl/>
        </w:rPr>
        <w:t>: 2020</w:t>
      </w:r>
    </w:p>
    <w:p w14:paraId="0000007B" w14:textId="77777777" w:rsidR="00640416" w:rsidRDefault="001E1664">
      <w:pPr>
        <w:pBdr>
          <w:top w:val="nil"/>
          <w:left w:val="nil"/>
          <w:bottom w:val="nil"/>
          <w:right w:val="nil"/>
          <w:between w:val="nil"/>
        </w:pBdr>
        <w:bidi/>
        <w:jc w:val="both"/>
      </w:pPr>
      <w:hyperlink r:id="rId1">
        <w:r>
          <w:rPr>
            <w:color w:val="0000FF"/>
            <w:u w:val="single"/>
          </w:rPr>
          <w:tab/>
          <w:t>https://www.alarabiya.net/ar/arab-and-world/egypt/2016/02/19/%D9%85%D8%B5%D8%B1-%D9%85%D8%A8%D8%A7%D8%AF%D8%B1%D8%A9-%D8%A8%D8%B1%D9%84%D9%85%D8%A7%D9%86%D9%8A%D8%A9-%D9%84%D8%A5%D9%84%D8%BA%D8%A7%</w:t>
        </w:r>
        <w:r>
          <w:rPr>
            <w:color w:val="0000FF"/>
            <w:u w:val="single"/>
          </w:rPr>
          <w:t>D8%A1-%D9%85%D8%B9%D9%87%D8%AF-%D8%A3%D9%85%D9%86%D8%A7%D8%A1-%D8%A7%D9%84%D8%B4%D8%B1%D8%B7%D8%A9-</w:t>
        </w:r>
      </w:hyperlink>
      <w:r>
        <w:t xml:space="preserve"> </w:t>
      </w:r>
    </w:p>
  </w:footnote>
  <w:footnote w:id="3">
    <w:p w14:paraId="0000007C" w14:textId="77777777" w:rsidR="00640416" w:rsidRDefault="001E1664">
      <w:pPr>
        <w:pBdr>
          <w:top w:val="nil"/>
          <w:left w:val="nil"/>
          <w:bottom w:val="nil"/>
          <w:right w:val="nil"/>
          <w:between w:val="nil"/>
        </w:pBdr>
        <w:bidi/>
        <w:jc w:val="both"/>
      </w:pPr>
      <w:r>
        <w:rPr>
          <w:vertAlign w:val="superscript"/>
        </w:rPr>
        <w:footnoteRef/>
      </w:r>
      <w:r>
        <w:rPr>
          <w:rtl/>
        </w:rPr>
        <w:tab/>
        <w:t xml:space="preserve"> </w:t>
      </w:r>
      <w:r>
        <w:rPr>
          <w:rFonts w:cs="Times New Roman"/>
          <w:rtl/>
        </w:rPr>
        <w:t xml:space="preserve">المصري اليوم، تاريخ النشر ديسمبر </w:t>
      </w:r>
      <w:r>
        <w:rPr>
          <w:rtl/>
        </w:rPr>
        <w:t xml:space="preserve">2013 </w:t>
      </w:r>
      <w:r>
        <w:rPr>
          <w:rFonts w:cs="Times New Roman"/>
          <w:rtl/>
        </w:rPr>
        <w:t>تاريخ التصفح</w:t>
      </w:r>
      <w:r>
        <w:rPr>
          <w:rtl/>
        </w:rPr>
        <w:t xml:space="preserve">: </w:t>
      </w:r>
      <w:r>
        <w:rPr>
          <w:rFonts w:cs="Times New Roman"/>
          <w:rtl/>
        </w:rPr>
        <w:t xml:space="preserve">ديسمبر </w:t>
      </w:r>
      <w:r>
        <w:rPr>
          <w:rtl/>
        </w:rPr>
        <w:t xml:space="preserve">2020 </w:t>
      </w:r>
    </w:p>
    <w:p w14:paraId="0000007D" w14:textId="77777777" w:rsidR="00640416" w:rsidRDefault="001E1664">
      <w:pPr>
        <w:pBdr>
          <w:top w:val="nil"/>
          <w:left w:val="nil"/>
          <w:bottom w:val="nil"/>
          <w:right w:val="nil"/>
          <w:between w:val="nil"/>
        </w:pBdr>
        <w:bidi/>
        <w:jc w:val="both"/>
      </w:pPr>
      <w:hyperlink r:id="rId2">
        <w:r>
          <w:rPr>
            <w:color w:val="0000FF"/>
            <w:u w:val="single"/>
          </w:rPr>
          <w:tab/>
          <w:t>https://www.almas</w:t>
        </w:r>
        <w:r>
          <w:rPr>
            <w:color w:val="0000FF"/>
            <w:u w:val="single"/>
          </w:rPr>
          <w:t>ryalyoum.com/news/details/365187</w:t>
        </w:r>
      </w:hyperlink>
      <w:r>
        <w:t xml:space="preserve"> </w:t>
      </w:r>
    </w:p>
  </w:footnote>
  <w:footnote w:id="4">
    <w:p w14:paraId="0000007E" w14:textId="77777777" w:rsidR="00640416" w:rsidRDefault="001E1664">
      <w:pPr>
        <w:pBdr>
          <w:top w:val="nil"/>
          <w:left w:val="nil"/>
          <w:bottom w:val="nil"/>
          <w:right w:val="nil"/>
          <w:between w:val="nil"/>
        </w:pBdr>
        <w:bidi/>
        <w:jc w:val="both"/>
      </w:pPr>
      <w:r>
        <w:rPr>
          <w:vertAlign w:val="superscript"/>
        </w:rPr>
        <w:footnoteRef/>
      </w:r>
      <w:r>
        <w:rPr>
          <w:rtl/>
        </w:rPr>
        <w:tab/>
      </w:r>
      <w:r>
        <w:rPr>
          <w:rFonts w:cs="Times New Roman"/>
          <w:rtl/>
        </w:rPr>
        <w:t>موقع مبتدأ المقرب من السلطة  تاريخ النشر</w:t>
      </w:r>
      <w:r>
        <w:rPr>
          <w:rtl/>
        </w:rPr>
        <w:t>: 20</w:t>
      </w:r>
      <w:r>
        <w:rPr>
          <w:rFonts w:cs="Times New Roman"/>
          <w:rtl/>
        </w:rPr>
        <w:t xml:space="preserve">مارس </w:t>
      </w:r>
      <w:r>
        <w:rPr>
          <w:rtl/>
        </w:rPr>
        <w:t xml:space="preserve">2014 </w:t>
      </w:r>
      <w:r>
        <w:rPr>
          <w:rFonts w:cs="Times New Roman"/>
          <w:rtl/>
        </w:rPr>
        <w:t>تاريخ التصفح</w:t>
      </w:r>
      <w:r>
        <w:rPr>
          <w:rtl/>
        </w:rPr>
        <w:t>: 4</w:t>
      </w:r>
      <w:r>
        <w:rPr>
          <w:rFonts w:cs="Times New Roman"/>
          <w:rtl/>
        </w:rPr>
        <w:t xml:space="preserve">ديسمبر </w:t>
      </w:r>
      <w:r>
        <w:rPr>
          <w:rtl/>
        </w:rPr>
        <w:t xml:space="preserve">2020 </w:t>
      </w:r>
    </w:p>
    <w:p w14:paraId="0000007F" w14:textId="77777777" w:rsidR="00640416" w:rsidRDefault="001E1664">
      <w:pPr>
        <w:pBdr>
          <w:top w:val="nil"/>
          <w:left w:val="nil"/>
          <w:bottom w:val="nil"/>
          <w:right w:val="nil"/>
          <w:between w:val="nil"/>
        </w:pBdr>
        <w:bidi/>
        <w:jc w:val="both"/>
      </w:pPr>
      <w:hyperlink r:id="rId3">
        <w:r>
          <w:rPr>
            <w:color w:val="0000FF"/>
            <w:u w:val="single"/>
          </w:rPr>
          <w:t>https://www.mobtada.com/details/165845</w:t>
        </w:r>
      </w:hyperlink>
    </w:p>
    <w:p w14:paraId="00000080" w14:textId="77777777" w:rsidR="00640416" w:rsidRDefault="00640416">
      <w:pPr>
        <w:pBdr>
          <w:top w:val="nil"/>
          <w:left w:val="nil"/>
          <w:bottom w:val="nil"/>
          <w:right w:val="nil"/>
          <w:between w:val="nil"/>
        </w:pBdr>
        <w:bidi/>
        <w:jc w:val="both"/>
      </w:pPr>
    </w:p>
  </w:footnote>
  <w:footnote w:id="5">
    <w:p w14:paraId="00000081" w14:textId="77777777" w:rsidR="00640416" w:rsidRDefault="001E1664">
      <w:pPr>
        <w:pBdr>
          <w:top w:val="nil"/>
          <w:left w:val="nil"/>
          <w:bottom w:val="nil"/>
          <w:right w:val="nil"/>
          <w:between w:val="nil"/>
        </w:pBdr>
        <w:bidi/>
        <w:jc w:val="both"/>
      </w:pPr>
      <w:r>
        <w:rPr>
          <w:vertAlign w:val="superscript"/>
        </w:rPr>
        <w:footnoteRef/>
      </w:r>
      <w:r>
        <w:rPr>
          <w:rtl/>
        </w:rPr>
        <w:tab/>
      </w:r>
      <w:r>
        <w:rPr>
          <w:rFonts w:cs="Times New Roman"/>
          <w:rtl/>
        </w:rPr>
        <w:t>موقع البي بي سي عربي، تاريخ النشر</w:t>
      </w:r>
      <w:r>
        <w:rPr>
          <w:rtl/>
        </w:rPr>
        <w:t xml:space="preserve">: </w:t>
      </w:r>
      <w:r>
        <w:rPr>
          <w:rFonts w:cs="Times New Roman"/>
          <w:rtl/>
        </w:rPr>
        <w:t xml:space="preserve">أغسطس </w:t>
      </w:r>
      <w:r>
        <w:rPr>
          <w:rtl/>
        </w:rPr>
        <w:t xml:space="preserve">2019 </w:t>
      </w:r>
      <w:r>
        <w:rPr>
          <w:rFonts w:cs="Times New Roman"/>
          <w:rtl/>
        </w:rPr>
        <w:t>تاريخ التصفح</w:t>
      </w:r>
      <w:r>
        <w:rPr>
          <w:rtl/>
        </w:rPr>
        <w:t xml:space="preserve">: </w:t>
      </w:r>
      <w:r>
        <w:rPr>
          <w:rFonts w:cs="Times New Roman"/>
          <w:rtl/>
        </w:rPr>
        <w:t xml:space="preserve">ديسمبر </w:t>
      </w:r>
      <w:r>
        <w:rPr>
          <w:rtl/>
        </w:rPr>
        <w:t xml:space="preserve">2020 </w:t>
      </w:r>
    </w:p>
    <w:p w14:paraId="00000082" w14:textId="77777777" w:rsidR="00640416" w:rsidRDefault="001E1664">
      <w:pPr>
        <w:pBdr>
          <w:top w:val="nil"/>
          <w:left w:val="nil"/>
          <w:bottom w:val="nil"/>
          <w:right w:val="nil"/>
          <w:between w:val="nil"/>
        </w:pBdr>
        <w:bidi/>
        <w:jc w:val="both"/>
      </w:pPr>
      <w:hyperlink r:id="rId4">
        <w:r>
          <w:rPr>
            <w:color w:val="0000FF"/>
            <w:u w:val="single"/>
          </w:rPr>
          <w:tab/>
          <w:t>https://www.bbc.com/arabic/middleeast-49497037</w:t>
        </w:r>
      </w:hyperlink>
      <w:r>
        <w:t xml:space="preserve"> </w:t>
      </w:r>
    </w:p>
  </w:footnote>
  <w:footnote w:id="6">
    <w:p w14:paraId="00000083" w14:textId="77777777" w:rsidR="00640416" w:rsidRDefault="001E1664">
      <w:pPr>
        <w:pBdr>
          <w:top w:val="nil"/>
          <w:left w:val="nil"/>
          <w:bottom w:val="nil"/>
          <w:right w:val="nil"/>
          <w:between w:val="nil"/>
        </w:pBdr>
        <w:bidi/>
        <w:jc w:val="both"/>
      </w:pPr>
      <w:r>
        <w:rPr>
          <w:vertAlign w:val="superscript"/>
        </w:rPr>
        <w:footnoteRef/>
      </w:r>
      <w:r>
        <w:rPr>
          <w:rtl/>
        </w:rPr>
        <w:tab/>
        <w:t xml:space="preserve"> </w:t>
      </w:r>
      <w:r>
        <w:rPr>
          <w:rFonts w:cs="Times New Roman"/>
          <w:rtl/>
        </w:rPr>
        <w:t>المصري اليوم، تاريخ النشر</w:t>
      </w:r>
      <w:r>
        <w:rPr>
          <w:rtl/>
        </w:rPr>
        <w:t xml:space="preserve">: </w:t>
      </w:r>
      <w:r>
        <w:rPr>
          <w:rFonts w:cs="Times New Roman"/>
          <w:rtl/>
        </w:rPr>
        <w:t xml:space="preserve">أكتوبر </w:t>
      </w:r>
      <w:r>
        <w:rPr>
          <w:rtl/>
        </w:rPr>
        <w:t xml:space="preserve">2019 – </w:t>
      </w:r>
      <w:r>
        <w:rPr>
          <w:rFonts w:cs="Times New Roman"/>
          <w:rtl/>
        </w:rPr>
        <w:t xml:space="preserve">تاريخ  التصفح ديسمبر </w:t>
      </w:r>
      <w:r>
        <w:rPr>
          <w:rtl/>
        </w:rPr>
        <w:t xml:space="preserve">2020 </w:t>
      </w:r>
    </w:p>
    <w:p w14:paraId="00000084" w14:textId="77777777" w:rsidR="00640416" w:rsidRDefault="001E1664">
      <w:pPr>
        <w:pBdr>
          <w:top w:val="nil"/>
          <w:left w:val="nil"/>
          <w:bottom w:val="nil"/>
          <w:right w:val="nil"/>
          <w:between w:val="nil"/>
        </w:pBdr>
        <w:bidi/>
        <w:jc w:val="both"/>
      </w:pPr>
      <w:hyperlink r:id="rId5">
        <w:r>
          <w:rPr>
            <w:color w:val="0000FF"/>
            <w:u w:val="single"/>
          </w:rPr>
          <w:tab/>
          <w:t>https://www.almasryalyoum.com/news/details/1437197</w:t>
        </w:r>
      </w:hyperlink>
      <w:r>
        <w:t xml:space="preserve"> </w:t>
      </w:r>
    </w:p>
  </w:footnote>
  <w:footnote w:id="7">
    <w:p w14:paraId="00000085" w14:textId="77777777" w:rsidR="00640416" w:rsidRDefault="001E1664">
      <w:pPr>
        <w:pBdr>
          <w:top w:val="nil"/>
          <w:left w:val="nil"/>
          <w:bottom w:val="nil"/>
          <w:right w:val="nil"/>
          <w:between w:val="nil"/>
        </w:pBdr>
        <w:bidi/>
        <w:jc w:val="both"/>
      </w:pPr>
      <w:r>
        <w:rPr>
          <w:vertAlign w:val="superscript"/>
        </w:rPr>
        <w:footnoteRef/>
      </w:r>
      <w:r>
        <w:rPr>
          <w:rtl/>
        </w:rPr>
        <w:tab/>
        <w:t xml:space="preserve"> </w:t>
      </w:r>
      <w:r>
        <w:rPr>
          <w:rFonts w:cs="Times New Roman"/>
          <w:rtl/>
        </w:rPr>
        <w:t>جريدة المال</w:t>
      </w:r>
      <w:r>
        <w:rPr>
          <w:rtl/>
        </w:rPr>
        <w:t xml:space="preserve">: </w:t>
      </w:r>
      <w:r>
        <w:rPr>
          <w:rFonts w:cs="Times New Roman"/>
          <w:rtl/>
        </w:rPr>
        <w:t>تاريخ النشر</w:t>
      </w:r>
      <w:r>
        <w:rPr>
          <w:rtl/>
        </w:rPr>
        <w:t xml:space="preserve">: </w:t>
      </w:r>
      <w:r>
        <w:rPr>
          <w:rFonts w:cs="Times New Roman"/>
          <w:rtl/>
        </w:rPr>
        <w:t xml:space="preserve">أكتوبر </w:t>
      </w:r>
      <w:r>
        <w:rPr>
          <w:rtl/>
        </w:rPr>
        <w:t xml:space="preserve">2020 </w:t>
      </w:r>
      <w:r>
        <w:rPr>
          <w:rFonts w:cs="Times New Roman"/>
          <w:rtl/>
        </w:rPr>
        <w:t xml:space="preserve">تاريخ التصفح ديسمبر </w:t>
      </w:r>
      <w:r>
        <w:rPr>
          <w:rtl/>
        </w:rPr>
        <w:t xml:space="preserve">2020 </w:t>
      </w:r>
    </w:p>
    <w:p w14:paraId="00000086" w14:textId="77777777" w:rsidR="00640416" w:rsidRDefault="001E1664">
      <w:pPr>
        <w:pBdr>
          <w:top w:val="nil"/>
          <w:left w:val="nil"/>
          <w:bottom w:val="nil"/>
          <w:right w:val="nil"/>
          <w:between w:val="nil"/>
        </w:pBdr>
        <w:bidi/>
        <w:jc w:val="both"/>
      </w:pPr>
      <w:hyperlink r:id="rId6">
        <w:r>
          <w:rPr>
            <w:color w:val="0000FF"/>
            <w:u w:val="single"/>
          </w:rPr>
          <w:tab/>
          <w:t>https://almalnews.com/%D8%AA%D8%A3%D8%AC%D9%8A%D9%84-%D8%B7%D8%B9%D9%88%D9%86-%D8%A7%D9%84%D9%85%D8%AA%D9%87%D9</w:t>
        </w:r>
        <w:r>
          <w:rPr>
            <w:color w:val="0000FF"/>
            <w:u w:val="single"/>
          </w:rPr>
          <w:t>%85%D9%8A%D9%86-%D9%81%D9%8A-%D9%82%D8%B6%D9%8A%D8%A9-%D9%81%D8%B6-%D8%A7%D8%B9%D8%AA%D8%B5%D8%A7%D9%85-%D8%B1/</w:t>
        </w:r>
      </w:hyperlink>
      <w:r>
        <w:t xml:space="preserve"> </w:t>
      </w:r>
    </w:p>
  </w:footnote>
  <w:footnote w:id="8">
    <w:p w14:paraId="00000087" w14:textId="77777777" w:rsidR="00640416" w:rsidRDefault="001E1664">
      <w:pPr>
        <w:pBdr>
          <w:top w:val="nil"/>
          <w:left w:val="nil"/>
          <w:bottom w:val="nil"/>
          <w:right w:val="nil"/>
          <w:between w:val="nil"/>
        </w:pBdr>
        <w:bidi/>
        <w:jc w:val="both"/>
      </w:pPr>
      <w:r>
        <w:rPr>
          <w:vertAlign w:val="superscript"/>
        </w:rPr>
        <w:footnoteRef/>
      </w:r>
      <w:r>
        <w:rPr>
          <w:rtl/>
        </w:rPr>
        <w:tab/>
        <w:t xml:space="preserve"> </w:t>
      </w:r>
      <w:r>
        <w:rPr>
          <w:rFonts w:cs="Times New Roman"/>
          <w:rtl/>
        </w:rPr>
        <w:t>درب، تاريخ النشر</w:t>
      </w:r>
      <w:r>
        <w:rPr>
          <w:rtl/>
        </w:rPr>
        <w:t xml:space="preserve">: </w:t>
      </w:r>
      <w:r>
        <w:rPr>
          <w:rFonts w:cs="Times New Roman"/>
          <w:rtl/>
        </w:rPr>
        <w:t xml:space="preserve">اكتوبر </w:t>
      </w:r>
      <w:r>
        <w:rPr>
          <w:rtl/>
        </w:rPr>
        <w:t xml:space="preserve">2020 </w:t>
      </w:r>
      <w:r>
        <w:rPr>
          <w:rFonts w:cs="Times New Roman"/>
          <w:rtl/>
        </w:rPr>
        <w:t>تاريخ التصفح</w:t>
      </w:r>
      <w:r>
        <w:rPr>
          <w:rtl/>
        </w:rPr>
        <w:t xml:space="preserve">: </w:t>
      </w:r>
      <w:r>
        <w:rPr>
          <w:rFonts w:cs="Times New Roman"/>
          <w:rtl/>
        </w:rPr>
        <w:t xml:space="preserve">ديسمبر </w:t>
      </w:r>
      <w:r>
        <w:rPr>
          <w:rtl/>
        </w:rPr>
        <w:t xml:space="preserve">2020 </w:t>
      </w:r>
    </w:p>
    <w:p w14:paraId="00000088" w14:textId="77777777" w:rsidR="00640416" w:rsidRDefault="001E1664">
      <w:pPr>
        <w:pBdr>
          <w:top w:val="nil"/>
          <w:left w:val="nil"/>
          <w:bottom w:val="nil"/>
          <w:right w:val="nil"/>
          <w:between w:val="nil"/>
        </w:pBdr>
        <w:bidi/>
        <w:jc w:val="both"/>
      </w:pPr>
      <w:hyperlink r:id="rId7">
        <w:r>
          <w:rPr>
            <w:color w:val="0000FF"/>
            <w:u w:val="single"/>
          </w:rPr>
          <w:tab/>
          <w:t>https://daaarb.com/%D9%85%D8%AD%D9%83%D9%85%D8%A9-%D8%A7%D9%84%D9%86%D9%82%D8%B6-%D8%AA%D8%A4%D8%AC%</w:t>
        </w:r>
        <w:r>
          <w:rPr>
            <w:color w:val="0000FF"/>
            <w:u w:val="single"/>
          </w:rPr>
          <w:t>D9%84-%D9%82%D8%B6%D9%8A%D8%A9-%D9%85%D8%B8%D8%A7%D9%84%D9%8A%D9%85-%D9%88%D8%B3%D8%B7-%D8%A7%D9%84%D8%A8%D9%84%D8%AF/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6718E"/>
    <w:multiLevelType w:val="multilevel"/>
    <w:tmpl w:val="496C1DD2"/>
    <w:lvl w:ilvl="0">
      <w:start w:val="1"/>
      <w:numFmt w:val="bullet"/>
      <w:lvlText w:val=""/>
      <w:lvlJc w:val="left"/>
      <w:pPr>
        <w:ind w:left="720" w:hanging="360"/>
      </w:pPr>
      <w:rPr>
        <w:b/>
        <w:sz w:val="28"/>
        <w:szCs w:val="28"/>
      </w:r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1" w15:restartNumberingAfterBreak="0">
    <w:nsid w:val="2E2E47DE"/>
    <w:multiLevelType w:val="multilevel"/>
    <w:tmpl w:val="A322022E"/>
    <w:lvl w:ilvl="0">
      <w:start w:val="4"/>
      <w:numFmt w:val="bullet"/>
      <w:lvlText w:val=""/>
      <w:lvlJc w:val="left"/>
      <w:pPr>
        <w:ind w:left="1080" w:hanging="360"/>
      </w:pPr>
      <w:rPr>
        <w:b/>
        <w:sz w:val="28"/>
        <w:szCs w:val="28"/>
      </w:rPr>
    </w:lvl>
    <w:lvl w:ilvl="1">
      <w:start w:val="1"/>
      <w:numFmt w:val="bullet"/>
      <w:lvlText w:val="o"/>
      <w:lvlJc w:val="left"/>
      <w:pPr>
        <w:ind w:left="180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7EAE34E9"/>
    <w:multiLevelType w:val="multilevel"/>
    <w:tmpl w:val="197A9BCA"/>
    <w:lvl w:ilvl="0">
      <w:start w:val="4"/>
      <w:numFmt w:val="bullet"/>
      <w:lvlText w:val="-"/>
      <w:lvlJc w:val="left"/>
      <w:pPr>
        <w:ind w:left="720" w:hanging="360"/>
      </w:pPr>
      <w:rPr>
        <w:b/>
        <w:sz w:val="36"/>
        <w:szCs w:val="36"/>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416"/>
    <w:rsid w:val="001E1664"/>
    <w:rsid w:val="00640416"/>
    <w:rsid w:val="006E3A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F3740"/>
  <w15:docId w15:val="{E9B41424-5789-4371-BE2D-07480D475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Liberation Serif" w:hAnsi="Liberation Serif" w:cs="Liberation Serif"/>
        <w:color w:val="00000A"/>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mobtada.com/details/165845" TargetMode="External"/><Relationship Id="rId7" Type="http://schemas.openxmlformats.org/officeDocument/2006/relationships/hyperlink" Target="https://daaarb.com/%D9%85%D8%AD%D9%83%D9%85%D8%A9-%D8%A7%D9%84%D9%86%D9%82%D8%B6-%D8%AA%D8%A4%D8%AC%D9%84-%D9%82%D8%B6%D9%8A%D8%A9-%D9%85%D8%B8%D8%A7%D9%84%D9%8A%D9%85-%D9%88%D8%B3%D8%B7-%D8%A7%D9%84%D8%A8%D9%84%D8%AF/" TargetMode="External"/><Relationship Id="rId2" Type="http://schemas.openxmlformats.org/officeDocument/2006/relationships/hyperlink" Target="https://www.almasryalyoum.com/news/details/365187" TargetMode="External"/><Relationship Id="rId1" Type="http://schemas.openxmlformats.org/officeDocument/2006/relationships/hyperlink" Target="https://www.alarabiya.net/ar/arab-and-world/egypt/2016/02/19/%D9%85%D8%B5%D8%B1-%D9%85%D8%A8%D8%A7%D8%AF%D8%B1%D8%A9-%D8%A8%D8%B1%D9%84%D9%85%D8%A7%D9%86%D9%8A%D8%A9-%D9%84%D8%A5%D9%84%D8%BA%D8%A7%D8%A1-%D9%85%D8%B9%D9%87%D8%AF-%D8%A3%D9%85%D9%86%D8%A7%D8%A1-%D8%A7%D9%84%D8%B4%D8%B1%D8%B7%D8%A9-" TargetMode="External"/><Relationship Id="rId6" Type="http://schemas.openxmlformats.org/officeDocument/2006/relationships/hyperlink" Target="https://almalnews.com/%D8%AA%D8%A3%D8%AC%D9%8A%D9%84-%D8%B7%D8%B9%D9%88%D9%86-%D8%A7%D9%84%D9%85%D8%AA%D9%87%D9%85%D9%8A%D9%86-%D9%81%D9%8A-%D9%82%D8%B6%D9%8A%D8%A9-%D9%81%D8%B6-%D8%A7%D8%B9%D8%AA%D8%B5%D8%A7%D9%85-%D8%B1/" TargetMode="External"/><Relationship Id="rId5" Type="http://schemas.openxmlformats.org/officeDocument/2006/relationships/hyperlink" Target="https://www.almasryalyoum.com/news/details/1437197" TargetMode="External"/><Relationship Id="rId4" Type="http://schemas.openxmlformats.org/officeDocument/2006/relationships/hyperlink" Target="https://www.bbc.com/arabic/middleeast-494970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1735</Words>
  <Characters>9895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dcterms:created xsi:type="dcterms:W3CDTF">2021-01-03T08:30:00Z</dcterms:created>
  <dcterms:modified xsi:type="dcterms:W3CDTF">2021-01-03T08:30:00Z</dcterms:modified>
</cp:coreProperties>
</file>