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DE9D9" w:themeColor="accent6" w:themeTint="33"/>
  <w:body>
    <w:p w:rsidR="00B63C1C" w:rsidRDefault="00012E9C" w:rsidP="00C65F1D">
      <w:pPr>
        <w:pStyle w:val="Normal1"/>
        <w:widowControl w:val="0"/>
        <w:tabs>
          <w:tab w:val="left" w:pos="709"/>
        </w:tabs>
        <w:bidi/>
        <w:spacing w:after="120" w:line="240" w:lineRule="auto"/>
        <w:jc w:val="center"/>
        <w:rPr>
          <w:b/>
          <w:sz w:val="26"/>
          <w:szCs w:val="26"/>
          <w:lang w:bidi="ar-EG"/>
        </w:rPr>
      </w:pPr>
      <w:r>
        <w:rPr>
          <w:b/>
          <w:noProof/>
          <w:sz w:val="26"/>
          <w:szCs w:val="26"/>
        </w:rPr>
        <w:drawing>
          <wp:anchor distT="0" distB="0" distL="114300" distR="114300" simplePos="0" relativeHeight="251660800" behindDoc="1" locked="0" layoutInCell="1" allowOverlap="1">
            <wp:simplePos x="0" y="0"/>
            <wp:positionH relativeFrom="page">
              <wp:align>right</wp:align>
            </wp:positionH>
            <wp:positionV relativeFrom="paragraph">
              <wp:posOffset>-914400</wp:posOffset>
            </wp:positionV>
            <wp:extent cx="7772400" cy="100507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2400" cy="10050780"/>
                    </a:xfrm>
                    <a:prstGeom prst="rect">
                      <a:avLst/>
                    </a:prstGeom>
                  </pic:spPr>
                </pic:pic>
              </a:graphicData>
            </a:graphic>
            <wp14:sizeRelH relativeFrom="margin">
              <wp14:pctWidth>0</wp14:pctWidth>
            </wp14:sizeRelH>
            <wp14:sizeRelV relativeFrom="margin">
              <wp14:pctHeight>0</wp14:pctHeight>
            </wp14:sizeRelV>
          </wp:anchor>
        </w:drawing>
      </w:r>
    </w:p>
    <w:p w:rsidR="00012E9C" w:rsidRDefault="00012E9C" w:rsidP="00012E9C">
      <w:pPr>
        <w:pStyle w:val="Normal1"/>
        <w:widowControl w:val="0"/>
        <w:tabs>
          <w:tab w:val="left" w:pos="709"/>
        </w:tabs>
        <w:bidi/>
        <w:spacing w:after="120" w:line="240" w:lineRule="auto"/>
        <w:jc w:val="center"/>
        <w:rPr>
          <w:b/>
          <w:sz w:val="26"/>
          <w:szCs w:val="26"/>
          <w:lang w:bidi="ar-EG"/>
        </w:rPr>
      </w:pPr>
    </w:p>
    <w:p w:rsidR="00012E9C" w:rsidRDefault="00012E9C" w:rsidP="00012E9C">
      <w:pPr>
        <w:pStyle w:val="Normal1"/>
        <w:widowControl w:val="0"/>
        <w:tabs>
          <w:tab w:val="left" w:pos="709"/>
        </w:tabs>
        <w:bidi/>
        <w:spacing w:after="120" w:line="240" w:lineRule="auto"/>
        <w:jc w:val="center"/>
        <w:rPr>
          <w:b/>
          <w:sz w:val="26"/>
          <w:szCs w:val="26"/>
          <w:lang w:bidi="ar-EG"/>
        </w:rPr>
      </w:pPr>
    </w:p>
    <w:p w:rsidR="00012E9C" w:rsidRDefault="00012E9C" w:rsidP="00012E9C">
      <w:pPr>
        <w:pStyle w:val="Normal1"/>
        <w:widowControl w:val="0"/>
        <w:tabs>
          <w:tab w:val="left" w:pos="709"/>
        </w:tabs>
        <w:bidi/>
        <w:spacing w:after="120" w:line="240" w:lineRule="auto"/>
        <w:jc w:val="center"/>
        <w:rPr>
          <w:b/>
          <w:sz w:val="26"/>
          <w:szCs w:val="26"/>
          <w:lang w:bidi="ar-EG"/>
        </w:rPr>
      </w:pPr>
    </w:p>
    <w:p w:rsidR="00012E9C" w:rsidRDefault="00012E9C" w:rsidP="00012E9C">
      <w:pPr>
        <w:pStyle w:val="Normal1"/>
        <w:widowControl w:val="0"/>
        <w:tabs>
          <w:tab w:val="left" w:pos="709"/>
        </w:tabs>
        <w:bidi/>
        <w:spacing w:after="120" w:line="240" w:lineRule="auto"/>
        <w:jc w:val="center"/>
        <w:rPr>
          <w:b/>
          <w:sz w:val="26"/>
          <w:szCs w:val="26"/>
          <w:lang w:bidi="ar-EG"/>
        </w:rPr>
      </w:pPr>
    </w:p>
    <w:p w:rsidR="00012E9C" w:rsidRDefault="00012E9C" w:rsidP="00012E9C">
      <w:pPr>
        <w:pStyle w:val="Normal1"/>
        <w:widowControl w:val="0"/>
        <w:tabs>
          <w:tab w:val="left" w:pos="709"/>
        </w:tabs>
        <w:bidi/>
        <w:spacing w:after="120" w:line="240" w:lineRule="auto"/>
        <w:jc w:val="center"/>
        <w:rPr>
          <w:b/>
          <w:sz w:val="26"/>
          <w:szCs w:val="26"/>
          <w:lang w:bidi="ar-EG"/>
        </w:rPr>
      </w:pPr>
    </w:p>
    <w:p w:rsidR="00012E9C" w:rsidRDefault="00012E9C" w:rsidP="00012E9C">
      <w:pPr>
        <w:pStyle w:val="Normal1"/>
        <w:widowControl w:val="0"/>
        <w:tabs>
          <w:tab w:val="left" w:pos="709"/>
        </w:tabs>
        <w:bidi/>
        <w:spacing w:after="120" w:line="240" w:lineRule="auto"/>
        <w:jc w:val="center"/>
        <w:rPr>
          <w:b/>
          <w:sz w:val="26"/>
          <w:szCs w:val="26"/>
          <w:lang w:bidi="ar-EG"/>
        </w:rPr>
      </w:pPr>
    </w:p>
    <w:p w:rsidR="00012E9C" w:rsidRDefault="00012E9C" w:rsidP="00012E9C">
      <w:pPr>
        <w:pStyle w:val="Normal1"/>
        <w:widowControl w:val="0"/>
        <w:tabs>
          <w:tab w:val="left" w:pos="709"/>
        </w:tabs>
        <w:bidi/>
        <w:spacing w:after="120" w:line="240" w:lineRule="auto"/>
        <w:jc w:val="center"/>
        <w:rPr>
          <w:b/>
          <w:sz w:val="26"/>
          <w:szCs w:val="26"/>
          <w:lang w:bidi="ar-EG"/>
        </w:rPr>
      </w:pPr>
    </w:p>
    <w:p w:rsidR="00012E9C" w:rsidRDefault="00012E9C" w:rsidP="00012E9C">
      <w:pPr>
        <w:pStyle w:val="Normal1"/>
        <w:widowControl w:val="0"/>
        <w:tabs>
          <w:tab w:val="left" w:pos="709"/>
        </w:tabs>
        <w:bidi/>
        <w:spacing w:after="120" w:line="240" w:lineRule="auto"/>
        <w:jc w:val="center"/>
        <w:rPr>
          <w:b/>
          <w:sz w:val="26"/>
          <w:szCs w:val="26"/>
          <w:lang w:bidi="ar-EG"/>
        </w:rPr>
      </w:pPr>
    </w:p>
    <w:p w:rsidR="00012E9C" w:rsidRDefault="00012E9C" w:rsidP="00012E9C">
      <w:pPr>
        <w:pStyle w:val="Normal1"/>
        <w:widowControl w:val="0"/>
        <w:tabs>
          <w:tab w:val="left" w:pos="709"/>
        </w:tabs>
        <w:bidi/>
        <w:spacing w:after="120" w:line="240" w:lineRule="auto"/>
        <w:jc w:val="center"/>
        <w:rPr>
          <w:b/>
          <w:sz w:val="26"/>
          <w:szCs w:val="26"/>
          <w:lang w:bidi="ar-EG"/>
        </w:rPr>
      </w:pPr>
    </w:p>
    <w:p w:rsidR="00012E9C" w:rsidRDefault="00012E9C" w:rsidP="00012E9C">
      <w:pPr>
        <w:pStyle w:val="Normal1"/>
        <w:widowControl w:val="0"/>
        <w:tabs>
          <w:tab w:val="left" w:pos="709"/>
        </w:tabs>
        <w:bidi/>
        <w:spacing w:after="120" w:line="240" w:lineRule="auto"/>
        <w:jc w:val="center"/>
        <w:rPr>
          <w:b/>
          <w:sz w:val="26"/>
          <w:szCs w:val="26"/>
          <w:lang w:bidi="ar-EG"/>
        </w:rPr>
      </w:pPr>
    </w:p>
    <w:p w:rsidR="00012E9C" w:rsidRDefault="00012E9C" w:rsidP="00012E9C">
      <w:pPr>
        <w:pStyle w:val="Normal1"/>
        <w:widowControl w:val="0"/>
        <w:tabs>
          <w:tab w:val="left" w:pos="709"/>
        </w:tabs>
        <w:bidi/>
        <w:spacing w:after="120" w:line="240" w:lineRule="auto"/>
        <w:jc w:val="center"/>
        <w:rPr>
          <w:b/>
          <w:sz w:val="26"/>
          <w:szCs w:val="26"/>
          <w:lang w:bidi="ar-EG"/>
        </w:rPr>
      </w:pPr>
    </w:p>
    <w:p w:rsidR="00012E9C" w:rsidRDefault="00012E9C" w:rsidP="00012E9C">
      <w:pPr>
        <w:pStyle w:val="Normal1"/>
        <w:widowControl w:val="0"/>
        <w:tabs>
          <w:tab w:val="left" w:pos="709"/>
        </w:tabs>
        <w:bidi/>
        <w:spacing w:after="120" w:line="240" w:lineRule="auto"/>
        <w:jc w:val="center"/>
        <w:rPr>
          <w:b/>
          <w:sz w:val="26"/>
          <w:szCs w:val="26"/>
          <w:lang w:bidi="ar-EG"/>
        </w:rPr>
      </w:pPr>
    </w:p>
    <w:p w:rsidR="00012E9C" w:rsidRDefault="00012E9C" w:rsidP="00012E9C">
      <w:pPr>
        <w:pStyle w:val="Normal1"/>
        <w:widowControl w:val="0"/>
        <w:tabs>
          <w:tab w:val="left" w:pos="709"/>
        </w:tabs>
        <w:bidi/>
        <w:spacing w:after="120" w:line="240" w:lineRule="auto"/>
        <w:jc w:val="center"/>
        <w:rPr>
          <w:b/>
          <w:sz w:val="26"/>
          <w:szCs w:val="26"/>
          <w:lang w:bidi="ar-EG"/>
        </w:rPr>
      </w:pPr>
    </w:p>
    <w:p w:rsidR="00012E9C" w:rsidRDefault="00012E9C" w:rsidP="00012E9C">
      <w:pPr>
        <w:pStyle w:val="Normal1"/>
        <w:widowControl w:val="0"/>
        <w:tabs>
          <w:tab w:val="left" w:pos="709"/>
        </w:tabs>
        <w:bidi/>
        <w:spacing w:after="120" w:line="240" w:lineRule="auto"/>
        <w:jc w:val="center"/>
        <w:rPr>
          <w:b/>
          <w:sz w:val="26"/>
          <w:szCs w:val="26"/>
          <w:lang w:bidi="ar-EG"/>
        </w:rPr>
      </w:pPr>
    </w:p>
    <w:p w:rsidR="00012E9C" w:rsidRDefault="00012E9C" w:rsidP="00012E9C">
      <w:pPr>
        <w:pStyle w:val="Normal1"/>
        <w:widowControl w:val="0"/>
        <w:tabs>
          <w:tab w:val="left" w:pos="709"/>
        </w:tabs>
        <w:bidi/>
        <w:spacing w:after="120" w:line="240" w:lineRule="auto"/>
        <w:jc w:val="center"/>
        <w:rPr>
          <w:b/>
          <w:sz w:val="26"/>
          <w:szCs w:val="26"/>
          <w:lang w:bidi="ar-EG"/>
        </w:rPr>
      </w:pPr>
    </w:p>
    <w:p w:rsidR="00012E9C" w:rsidRDefault="00012E9C" w:rsidP="00012E9C">
      <w:pPr>
        <w:pStyle w:val="Normal1"/>
        <w:widowControl w:val="0"/>
        <w:tabs>
          <w:tab w:val="left" w:pos="709"/>
        </w:tabs>
        <w:bidi/>
        <w:spacing w:after="120" w:line="240" w:lineRule="auto"/>
        <w:jc w:val="center"/>
        <w:rPr>
          <w:b/>
          <w:sz w:val="26"/>
          <w:szCs w:val="26"/>
          <w:lang w:bidi="ar-EG"/>
        </w:rPr>
      </w:pPr>
    </w:p>
    <w:p w:rsidR="00012E9C" w:rsidRDefault="00012E9C" w:rsidP="00012E9C">
      <w:pPr>
        <w:pStyle w:val="Normal1"/>
        <w:widowControl w:val="0"/>
        <w:tabs>
          <w:tab w:val="left" w:pos="709"/>
        </w:tabs>
        <w:bidi/>
        <w:spacing w:after="120" w:line="240" w:lineRule="auto"/>
        <w:jc w:val="center"/>
        <w:rPr>
          <w:b/>
          <w:sz w:val="26"/>
          <w:szCs w:val="26"/>
          <w:lang w:bidi="ar-EG"/>
        </w:rPr>
      </w:pPr>
    </w:p>
    <w:p w:rsidR="00012E9C" w:rsidRDefault="00012E9C" w:rsidP="00012E9C">
      <w:pPr>
        <w:pStyle w:val="Normal1"/>
        <w:widowControl w:val="0"/>
        <w:tabs>
          <w:tab w:val="left" w:pos="709"/>
        </w:tabs>
        <w:bidi/>
        <w:spacing w:after="120" w:line="240" w:lineRule="auto"/>
        <w:jc w:val="center"/>
        <w:rPr>
          <w:b/>
          <w:sz w:val="26"/>
          <w:szCs w:val="26"/>
          <w:lang w:bidi="ar-EG"/>
        </w:rPr>
      </w:pPr>
    </w:p>
    <w:p w:rsidR="00012E9C" w:rsidRDefault="00012E9C" w:rsidP="00012E9C">
      <w:pPr>
        <w:pStyle w:val="Normal1"/>
        <w:widowControl w:val="0"/>
        <w:tabs>
          <w:tab w:val="left" w:pos="709"/>
        </w:tabs>
        <w:bidi/>
        <w:spacing w:after="120" w:line="240" w:lineRule="auto"/>
        <w:jc w:val="center"/>
        <w:rPr>
          <w:b/>
          <w:sz w:val="26"/>
          <w:szCs w:val="26"/>
          <w:lang w:bidi="ar-EG"/>
        </w:rPr>
      </w:pPr>
    </w:p>
    <w:p w:rsidR="00012E9C" w:rsidRDefault="00012E9C" w:rsidP="00012E9C">
      <w:pPr>
        <w:pStyle w:val="Normal1"/>
        <w:widowControl w:val="0"/>
        <w:tabs>
          <w:tab w:val="left" w:pos="709"/>
        </w:tabs>
        <w:bidi/>
        <w:spacing w:after="120" w:line="240" w:lineRule="auto"/>
        <w:jc w:val="center"/>
        <w:rPr>
          <w:b/>
          <w:sz w:val="26"/>
          <w:szCs w:val="26"/>
          <w:lang w:bidi="ar-EG"/>
        </w:rPr>
      </w:pPr>
    </w:p>
    <w:p w:rsidR="00012E9C" w:rsidRDefault="00012E9C" w:rsidP="00012E9C">
      <w:pPr>
        <w:pStyle w:val="Normal1"/>
        <w:widowControl w:val="0"/>
        <w:tabs>
          <w:tab w:val="left" w:pos="709"/>
        </w:tabs>
        <w:bidi/>
        <w:spacing w:after="120" w:line="240" w:lineRule="auto"/>
        <w:jc w:val="center"/>
        <w:rPr>
          <w:b/>
          <w:sz w:val="26"/>
          <w:szCs w:val="26"/>
          <w:lang w:bidi="ar-EG"/>
        </w:rPr>
      </w:pPr>
    </w:p>
    <w:p w:rsidR="00012E9C" w:rsidRDefault="00012E9C" w:rsidP="00012E9C">
      <w:pPr>
        <w:pStyle w:val="Normal1"/>
        <w:widowControl w:val="0"/>
        <w:tabs>
          <w:tab w:val="left" w:pos="709"/>
        </w:tabs>
        <w:bidi/>
        <w:spacing w:after="120" w:line="240" w:lineRule="auto"/>
        <w:jc w:val="center"/>
        <w:rPr>
          <w:b/>
          <w:sz w:val="26"/>
          <w:szCs w:val="26"/>
          <w:lang w:bidi="ar-EG"/>
        </w:rPr>
      </w:pPr>
    </w:p>
    <w:p w:rsidR="00012E9C" w:rsidRDefault="00012E9C" w:rsidP="00012E9C">
      <w:pPr>
        <w:pStyle w:val="Normal1"/>
        <w:widowControl w:val="0"/>
        <w:tabs>
          <w:tab w:val="left" w:pos="709"/>
        </w:tabs>
        <w:bidi/>
        <w:spacing w:after="120" w:line="240" w:lineRule="auto"/>
        <w:jc w:val="center"/>
        <w:rPr>
          <w:b/>
          <w:sz w:val="26"/>
          <w:szCs w:val="26"/>
          <w:lang w:bidi="ar-EG"/>
        </w:rPr>
      </w:pPr>
    </w:p>
    <w:p w:rsidR="00012E9C" w:rsidRDefault="00012E9C" w:rsidP="00012E9C">
      <w:pPr>
        <w:pStyle w:val="Normal1"/>
        <w:widowControl w:val="0"/>
        <w:tabs>
          <w:tab w:val="left" w:pos="709"/>
        </w:tabs>
        <w:bidi/>
        <w:spacing w:after="120" w:line="240" w:lineRule="auto"/>
        <w:jc w:val="center"/>
        <w:rPr>
          <w:b/>
          <w:sz w:val="26"/>
          <w:szCs w:val="26"/>
          <w:lang w:bidi="ar-EG"/>
        </w:rPr>
      </w:pPr>
    </w:p>
    <w:p w:rsidR="00012E9C" w:rsidRDefault="00012E9C" w:rsidP="00012E9C">
      <w:pPr>
        <w:pStyle w:val="Normal1"/>
        <w:widowControl w:val="0"/>
        <w:tabs>
          <w:tab w:val="left" w:pos="709"/>
        </w:tabs>
        <w:bidi/>
        <w:spacing w:after="120" w:line="240" w:lineRule="auto"/>
        <w:jc w:val="center"/>
        <w:rPr>
          <w:b/>
          <w:sz w:val="26"/>
          <w:szCs w:val="26"/>
          <w:lang w:bidi="ar-EG"/>
        </w:rPr>
      </w:pPr>
    </w:p>
    <w:p w:rsidR="00012E9C" w:rsidRDefault="00012E9C" w:rsidP="00012E9C">
      <w:pPr>
        <w:pStyle w:val="Normal1"/>
        <w:widowControl w:val="0"/>
        <w:tabs>
          <w:tab w:val="left" w:pos="709"/>
        </w:tabs>
        <w:bidi/>
        <w:spacing w:after="120" w:line="240" w:lineRule="auto"/>
        <w:jc w:val="center"/>
        <w:rPr>
          <w:b/>
          <w:sz w:val="26"/>
          <w:szCs w:val="26"/>
          <w:lang w:bidi="ar-EG"/>
        </w:rPr>
      </w:pPr>
    </w:p>
    <w:p w:rsidR="00012E9C" w:rsidRDefault="00012E9C" w:rsidP="00012E9C">
      <w:pPr>
        <w:pStyle w:val="Normal1"/>
        <w:widowControl w:val="0"/>
        <w:tabs>
          <w:tab w:val="left" w:pos="709"/>
        </w:tabs>
        <w:bidi/>
        <w:spacing w:after="120" w:line="240" w:lineRule="auto"/>
        <w:jc w:val="center"/>
        <w:rPr>
          <w:b/>
          <w:sz w:val="26"/>
          <w:szCs w:val="26"/>
          <w:lang w:bidi="ar-EG"/>
        </w:rPr>
      </w:pPr>
    </w:p>
    <w:p w:rsidR="00012E9C" w:rsidRDefault="00012E9C" w:rsidP="00012E9C">
      <w:pPr>
        <w:pStyle w:val="Normal1"/>
        <w:widowControl w:val="0"/>
        <w:tabs>
          <w:tab w:val="left" w:pos="709"/>
        </w:tabs>
        <w:bidi/>
        <w:spacing w:after="120" w:line="240" w:lineRule="auto"/>
        <w:jc w:val="center"/>
        <w:rPr>
          <w:b/>
          <w:sz w:val="26"/>
          <w:szCs w:val="26"/>
          <w:rtl/>
          <w:lang w:bidi="ar-EG"/>
        </w:rPr>
      </w:pPr>
    </w:p>
    <w:p w:rsidR="008A3B28" w:rsidRPr="00D3268D" w:rsidRDefault="0015642F" w:rsidP="00B63C1C">
      <w:pPr>
        <w:pStyle w:val="Normal1"/>
        <w:widowControl w:val="0"/>
        <w:tabs>
          <w:tab w:val="left" w:pos="709"/>
        </w:tabs>
        <w:bidi/>
        <w:spacing w:after="120" w:line="240" w:lineRule="auto"/>
        <w:jc w:val="center"/>
        <w:rPr>
          <w:color w:val="00000A"/>
          <w:sz w:val="40"/>
          <w:szCs w:val="40"/>
        </w:rPr>
      </w:pPr>
      <w:r w:rsidRPr="00D3268D">
        <w:rPr>
          <w:b/>
          <w:sz w:val="40"/>
          <w:szCs w:val="40"/>
          <w:rtl/>
        </w:rPr>
        <w:lastRenderedPageBreak/>
        <w:t xml:space="preserve">المسار الديمقراطي في مصر خلال الربع </w:t>
      </w:r>
      <w:r w:rsidR="00C65F1D" w:rsidRPr="00D3268D">
        <w:rPr>
          <w:rFonts w:hint="cs"/>
          <w:b/>
          <w:sz w:val="40"/>
          <w:szCs w:val="40"/>
          <w:rtl/>
        </w:rPr>
        <w:t>الثاني</w:t>
      </w:r>
      <w:r w:rsidRPr="00D3268D">
        <w:rPr>
          <w:b/>
          <w:sz w:val="40"/>
          <w:szCs w:val="40"/>
          <w:rtl/>
        </w:rPr>
        <w:t xml:space="preserve"> من عام  2020</w:t>
      </w:r>
      <w:r w:rsidRPr="00D3268D">
        <w:rPr>
          <w:b/>
          <w:sz w:val="40"/>
          <w:szCs w:val="40"/>
          <w:vertAlign w:val="superscript"/>
        </w:rPr>
        <w:footnoteReference w:id="1"/>
      </w:r>
    </w:p>
    <w:p w:rsidR="008A3B28" w:rsidRDefault="0015642F">
      <w:pPr>
        <w:pStyle w:val="Normal1"/>
        <w:widowControl w:val="0"/>
        <w:tabs>
          <w:tab w:val="left" w:pos="709"/>
        </w:tabs>
        <w:bidi/>
        <w:spacing w:after="120" w:line="240" w:lineRule="auto"/>
        <w:jc w:val="both"/>
        <w:rPr>
          <w:sz w:val="26"/>
          <w:szCs w:val="26"/>
        </w:rPr>
      </w:pPr>
      <w:r>
        <w:rPr>
          <w:b/>
          <w:sz w:val="26"/>
          <w:szCs w:val="26"/>
          <w:rtl/>
        </w:rPr>
        <w:t>قبل أن نبدأ</w:t>
      </w:r>
    </w:p>
    <w:p w:rsidR="008A3B28" w:rsidRDefault="0015642F" w:rsidP="00D96F29">
      <w:pPr>
        <w:pStyle w:val="Normal1"/>
        <w:widowControl w:val="0"/>
        <w:tabs>
          <w:tab w:val="left" w:pos="709"/>
        </w:tabs>
        <w:bidi/>
        <w:spacing w:after="120" w:line="240" w:lineRule="auto"/>
        <w:jc w:val="both"/>
        <w:rPr>
          <w:color w:val="00000A"/>
          <w:sz w:val="26"/>
          <w:szCs w:val="26"/>
        </w:rPr>
      </w:pPr>
      <w:r>
        <w:rPr>
          <w:sz w:val="26"/>
          <w:szCs w:val="26"/>
          <w:rtl/>
        </w:rPr>
        <w:tab/>
        <w:t xml:space="preserve">"المسار الديمقراطي" </w:t>
      </w:r>
      <w:r w:rsidR="00B63C1C">
        <w:rPr>
          <w:rFonts w:hint="cs"/>
          <w:sz w:val="26"/>
          <w:szCs w:val="26"/>
          <w:rtl/>
        </w:rPr>
        <w:t>تقرير ربع سنوي تطلقه</w:t>
      </w:r>
      <w:r>
        <w:rPr>
          <w:sz w:val="26"/>
          <w:szCs w:val="26"/>
          <w:rtl/>
        </w:rPr>
        <w:t xml:space="preserve"> الشبكة العربية لمعلومات حقوق الإنسان </w:t>
      </w:r>
      <w:r w:rsidR="00BC1906">
        <w:rPr>
          <w:rFonts w:hint="cs"/>
          <w:sz w:val="26"/>
          <w:szCs w:val="26"/>
          <w:rtl/>
        </w:rPr>
        <w:t>كل ثلاثة أشهر</w:t>
      </w:r>
      <w:r w:rsidR="00B63C1C">
        <w:rPr>
          <w:rFonts w:hint="cs"/>
          <w:sz w:val="26"/>
          <w:szCs w:val="26"/>
          <w:rtl/>
        </w:rPr>
        <w:t xml:space="preserve"> ، وهو استكمال</w:t>
      </w:r>
      <w:r w:rsidR="00D96F29">
        <w:rPr>
          <w:rFonts w:hint="cs"/>
          <w:sz w:val="26"/>
          <w:szCs w:val="26"/>
          <w:rtl/>
        </w:rPr>
        <w:t xml:space="preserve"> </w:t>
      </w:r>
      <w:r w:rsidR="00B63C1C">
        <w:rPr>
          <w:rFonts w:hint="cs"/>
          <w:sz w:val="26"/>
          <w:szCs w:val="26"/>
          <w:rtl/>
        </w:rPr>
        <w:t>ل</w:t>
      </w:r>
      <w:r>
        <w:rPr>
          <w:sz w:val="26"/>
          <w:szCs w:val="26"/>
          <w:rtl/>
        </w:rPr>
        <w:t xml:space="preserve">مبادرة "محامون من أجل الديمقراطية" التي أطلقت في عام 2014 </w:t>
      </w:r>
      <w:r w:rsidR="00B63C1C">
        <w:rPr>
          <w:rFonts w:hint="cs"/>
          <w:sz w:val="26"/>
          <w:szCs w:val="26"/>
          <w:rtl/>
        </w:rPr>
        <w:t>، والم</w:t>
      </w:r>
      <w:r w:rsidR="00D96F29">
        <w:rPr>
          <w:rFonts w:hint="cs"/>
          <w:sz w:val="26"/>
          <w:szCs w:val="26"/>
          <w:rtl/>
        </w:rPr>
        <w:t>ع</w:t>
      </w:r>
      <w:r w:rsidR="00B63C1C">
        <w:rPr>
          <w:rFonts w:hint="cs"/>
          <w:sz w:val="26"/>
          <w:szCs w:val="26"/>
          <w:rtl/>
        </w:rPr>
        <w:t>نية ب</w:t>
      </w:r>
      <w:r>
        <w:rPr>
          <w:sz w:val="26"/>
          <w:szCs w:val="26"/>
          <w:rtl/>
        </w:rPr>
        <w:t>رصد حالة المسار الديمقراطي في مصر.</w:t>
      </w:r>
    </w:p>
    <w:p w:rsidR="008A3B28" w:rsidRDefault="0015642F" w:rsidP="00BC1906">
      <w:pPr>
        <w:pStyle w:val="Normal1"/>
        <w:widowControl w:val="0"/>
        <w:tabs>
          <w:tab w:val="left" w:pos="709"/>
        </w:tabs>
        <w:bidi/>
        <w:spacing w:after="120" w:line="240" w:lineRule="auto"/>
        <w:jc w:val="both"/>
        <w:rPr>
          <w:color w:val="00000A"/>
          <w:sz w:val="26"/>
          <w:szCs w:val="26"/>
        </w:rPr>
      </w:pPr>
      <w:r>
        <w:rPr>
          <w:sz w:val="26"/>
          <w:szCs w:val="26"/>
          <w:rtl/>
        </w:rPr>
        <w:t xml:space="preserve"> وبجانب التقارير التي صدرت بشكل دوري لرصد حالة الديمقراطية، أصدرت الشبكة العربية تقارير سنوية لرصد حالة المسار منذ عام 2014 حتى 2019 بشكل دوري،  ويمكن الإطلاع عليهم من خلال الجزء الخاص بالتقارير والدراسات على موقع الشبكة العربية بالضغط على الرابط التالي: </w:t>
      </w:r>
    </w:p>
    <w:p w:rsidR="008A3B28" w:rsidRDefault="0015642F">
      <w:pPr>
        <w:pStyle w:val="Normal1"/>
        <w:widowControl w:val="0"/>
        <w:tabs>
          <w:tab w:val="left" w:pos="709"/>
        </w:tabs>
        <w:spacing w:after="120" w:line="240" w:lineRule="auto"/>
        <w:jc w:val="right"/>
        <w:rPr>
          <w:color w:val="0000FF"/>
          <w:sz w:val="26"/>
          <w:szCs w:val="26"/>
          <w:u w:val="single"/>
        </w:rPr>
      </w:pPr>
      <w:r>
        <w:rPr>
          <w:color w:val="0000FF"/>
          <w:sz w:val="26"/>
          <w:szCs w:val="26"/>
          <w:u w:val="single"/>
        </w:rPr>
        <w:t>https://www.anhri.info/?cat=7</w:t>
      </w:r>
    </w:p>
    <w:p w:rsidR="008A3B28" w:rsidRDefault="008A3B28">
      <w:pPr>
        <w:pStyle w:val="Normal1"/>
        <w:widowControl w:val="0"/>
        <w:tabs>
          <w:tab w:val="left" w:pos="709"/>
        </w:tabs>
        <w:bidi/>
        <w:spacing w:after="120" w:line="240" w:lineRule="auto"/>
        <w:jc w:val="both"/>
        <w:rPr>
          <w:sz w:val="26"/>
          <w:szCs w:val="26"/>
        </w:rPr>
      </w:pPr>
    </w:p>
    <w:p w:rsidR="008A3B28" w:rsidRDefault="0015642F">
      <w:pPr>
        <w:pStyle w:val="Normal1"/>
        <w:widowControl w:val="0"/>
        <w:tabs>
          <w:tab w:val="left" w:pos="709"/>
        </w:tabs>
        <w:bidi/>
        <w:spacing w:after="120" w:line="240" w:lineRule="auto"/>
        <w:jc w:val="both"/>
        <w:rPr>
          <w:color w:val="00000A"/>
          <w:sz w:val="26"/>
          <w:szCs w:val="26"/>
        </w:rPr>
      </w:pPr>
      <w:r>
        <w:rPr>
          <w:b/>
          <w:sz w:val="26"/>
          <w:szCs w:val="26"/>
          <w:rtl/>
        </w:rPr>
        <w:t>تقديم :</w:t>
      </w:r>
    </w:p>
    <w:p w:rsidR="008A3B28" w:rsidRDefault="00B63C1C" w:rsidP="00B63C1C">
      <w:pPr>
        <w:pStyle w:val="Normal1"/>
        <w:widowControl w:val="0"/>
        <w:tabs>
          <w:tab w:val="left" w:pos="709"/>
        </w:tabs>
        <w:bidi/>
        <w:spacing w:after="120" w:line="240" w:lineRule="auto"/>
        <w:jc w:val="both"/>
        <w:rPr>
          <w:color w:val="00000A"/>
          <w:sz w:val="26"/>
          <w:szCs w:val="26"/>
        </w:rPr>
      </w:pPr>
      <w:r>
        <w:rPr>
          <w:rFonts w:hint="cs"/>
          <w:sz w:val="26"/>
          <w:szCs w:val="26"/>
          <w:rtl/>
        </w:rPr>
        <w:t>يصدر تقرير الربع</w:t>
      </w:r>
      <w:r w:rsidR="00D96F29">
        <w:rPr>
          <w:rFonts w:hint="cs"/>
          <w:sz w:val="26"/>
          <w:szCs w:val="26"/>
          <w:rtl/>
        </w:rPr>
        <w:t xml:space="preserve"> </w:t>
      </w:r>
      <w:r w:rsidR="00C65F1D">
        <w:rPr>
          <w:rFonts w:hint="cs"/>
          <w:sz w:val="26"/>
          <w:szCs w:val="26"/>
          <w:rtl/>
        </w:rPr>
        <w:t>الثاني</w:t>
      </w:r>
      <w:r w:rsidR="00D96F29">
        <w:rPr>
          <w:rFonts w:hint="cs"/>
          <w:sz w:val="26"/>
          <w:szCs w:val="26"/>
          <w:rtl/>
        </w:rPr>
        <w:t xml:space="preserve"> </w:t>
      </w:r>
      <w:r>
        <w:rPr>
          <w:rFonts w:hint="cs"/>
          <w:sz w:val="26"/>
          <w:szCs w:val="26"/>
          <w:rtl/>
        </w:rPr>
        <w:t>من</w:t>
      </w:r>
      <w:r w:rsidR="0015642F">
        <w:rPr>
          <w:sz w:val="26"/>
          <w:szCs w:val="26"/>
          <w:rtl/>
        </w:rPr>
        <w:t xml:space="preserve"> عام 2020، </w:t>
      </w:r>
      <w:r>
        <w:rPr>
          <w:rFonts w:hint="cs"/>
          <w:sz w:val="26"/>
          <w:szCs w:val="26"/>
          <w:rtl/>
        </w:rPr>
        <w:t>متضمنا</w:t>
      </w:r>
      <w:r w:rsidR="00D96F29">
        <w:rPr>
          <w:rFonts w:hint="cs"/>
          <w:sz w:val="26"/>
          <w:szCs w:val="26"/>
          <w:rtl/>
        </w:rPr>
        <w:t xml:space="preserve"> </w:t>
      </w:r>
      <w:r>
        <w:rPr>
          <w:rFonts w:hint="cs"/>
          <w:sz w:val="26"/>
          <w:szCs w:val="26"/>
          <w:rtl/>
        </w:rPr>
        <w:t>ل</w:t>
      </w:r>
      <w:r>
        <w:rPr>
          <w:sz w:val="26"/>
          <w:szCs w:val="26"/>
          <w:rtl/>
        </w:rPr>
        <w:t>عدد</w:t>
      </w:r>
      <w:r w:rsidR="0015642F">
        <w:rPr>
          <w:sz w:val="26"/>
          <w:szCs w:val="26"/>
          <w:rtl/>
        </w:rPr>
        <w:t xml:space="preserve"> من الأحداث </w:t>
      </w:r>
      <w:r>
        <w:rPr>
          <w:rFonts w:hint="cs"/>
          <w:sz w:val="26"/>
          <w:szCs w:val="26"/>
          <w:rtl/>
        </w:rPr>
        <w:t xml:space="preserve">والفعاليات والقضايا </w:t>
      </w:r>
      <w:r w:rsidR="0015642F">
        <w:rPr>
          <w:sz w:val="26"/>
          <w:szCs w:val="26"/>
          <w:rtl/>
        </w:rPr>
        <w:t>،</w:t>
      </w:r>
      <w:r>
        <w:rPr>
          <w:rFonts w:hint="cs"/>
          <w:sz w:val="26"/>
          <w:szCs w:val="26"/>
          <w:rtl/>
        </w:rPr>
        <w:t>منها</w:t>
      </w:r>
      <w:r w:rsidR="00D96F29">
        <w:rPr>
          <w:rFonts w:hint="cs"/>
          <w:sz w:val="26"/>
          <w:szCs w:val="26"/>
          <w:rtl/>
        </w:rPr>
        <w:t xml:space="preserve"> </w:t>
      </w:r>
      <w:r w:rsidR="00C65F1D">
        <w:rPr>
          <w:rFonts w:hint="cs"/>
          <w:sz w:val="26"/>
          <w:szCs w:val="26"/>
          <w:rtl/>
        </w:rPr>
        <w:t xml:space="preserve">مرور الذكرى الأولى لوفاة الرئيس الأسبق لجمهورية مصر العربية </w:t>
      </w:r>
      <w:r w:rsidR="00BC1906">
        <w:rPr>
          <w:rFonts w:hint="cs"/>
          <w:sz w:val="26"/>
          <w:szCs w:val="26"/>
          <w:rtl/>
        </w:rPr>
        <w:t>"</w:t>
      </w:r>
      <w:r w:rsidR="00C65F1D">
        <w:rPr>
          <w:rFonts w:hint="cs"/>
          <w:sz w:val="26"/>
          <w:szCs w:val="26"/>
          <w:rtl/>
        </w:rPr>
        <w:t>محمد مرسي</w:t>
      </w:r>
      <w:r w:rsidR="00BC1906">
        <w:rPr>
          <w:rFonts w:hint="cs"/>
          <w:sz w:val="26"/>
          <w:szCs w:val="26"/>
          <w:rtl/>
        </w:rPr>
        <w:t>" الذي وافته المنية</w:t>
      </w:r>
      <w:r w:rsidR="00C65F1D">
        <w:rPr>
          <w:rFonts w:hint="cs"/>
          <w:sz w:val="26"/>
          <w:szCs w:val="26"/>
          <w:rtl/>
        </w:rPr>
        <w:t xml:space="preserve"> داخل قاعة المحكمة اثناء نظر محاكمته في القضية المعروفة إعلاميا بقضية </w:t>
      </w:r>
      <w:r w:rsidR="0015642F">
        <w:rPr>
          <w:rFonts w:hint="cs"/>
          <w:sz w:val="26"/>
          <w:szCs w:val="26"/>
          <w:rtl/>
        </w:rPr>
        <w:t>التخابر مع حركة حماس</w:t>
      </w:r>
      <w:r w:rsidR="00BC1906">
        <w:rPr>
          <w:rFonts w:hint="cs"/>
          <w:sz w:val="26"/>
          <w:szCs w:val="26"/>
          <w:rtl/>
        </w:rPr>
        <w:t>،</w:t>
      </w:r>
      <w:r w:rsidR="0015642F">
        <w:rPr>
          <w:sz w:val="26"/>
          <w:szCs w:val="26"/>
          <w:rtl/>
        </w:rPr>
        <w:t xml:space="preserve"> ثم </w:t>
      </w:r>
      <w:r w:rsidR="00BC1906">
        <w:rPr>
          <w:rFonts w:hint="cs"/>
          <w:sz w:val="26"/>
          <w:szCs w:val="26"/>
          <w:rtl/>
        </w:rPr>
        <w:t>استمر</w:t>
      </w:r>
      <w:r w:rsidR="0015642F">
        <w:rPr>
          <w:rFonts w:hint="cs"/>
          <w:sz w:val="26"/>
          <w:szCs w:val="26"/>
          <w:rtl/>
        </w:rPr>
        <w:t xml:space="preserve"> قرار مجلس القضاء الأعلى بتعليق العمل فى المحاكم نتيجة انتشار</w:t>
      </w:r>
      <w:r w:rsidR="0015642F">
        <w:rPr>
          <w:sz w:val="26"/>
          <w:szCs w:val="26"/>
          <w:rtl/>
        </w:rPr>
        <w:t xml:space="preserve"> وباء كوفيد ١٩ المستجد المعروف باسم "كورونا"</w:t>
      </w:r>
      <w:r w:rsidR="0015642F">
        <w:rPr>
          <w:rFonts w:hint="cs"/>
          <w:sz w:val="26"/>
          <w:szCs w:val="26"/>
          <w:rtl/>
        </w:rPr>
        <w:t xml:space="preserve"> وكذا تعليق نقل المتهمين من محبسهم ادى إلى تأجيل نظر كافة القضاي</w:t>
      </w:r>
      <w:r w:rsidR="00882B63">
        <w:rPr>
          <w:rFonts w:hint="cs"/>
          <w:sz w:val="26"/>
          <w:szCs w:val="26"/>
          <w:rtl/>
        </w:rPr>
        <w:t xml:space="preserve">ا المنظورة أمام المحاكم، ولم يحد انتشار الوباء في البلاد من قيام قوات في استمرار الاعتداء على عددا من النشطاء والمدافعين عن حقوق الإنسان وكذا أصحاب الرأي حيث شهد الشهر الأخير من الربع الثاني قيام قوات الأمن بالقاء القبض على الكاتب الصحفي محمد منير واقتياده الى نيابة أمن الدولة العليا وكذا القبض على الصحفي عوني نافع لنشرهما على صفحاتهم الشخصية عبر موقع التواصل الاجتماعي (فيسبوك) انتقادات للحكومة المصرية فى التعامل مع فيروس كورونا، وكذا القاء القبض على الناشطة الحقوقية سناء سيف من أمام المكتب الفني للنائب العام اثناء تقديمها لبلاغ بواقعة الاعتداء عليها امام منطقة سجون طرة رفقة </w:t>
      </w:r>
      <w:r w:rsidR="00A4044C">
        <w:rPr>
          <w:rFonts w:hint="cs"/>
          <w:sz w:val="26"/>
          <w:szCs w:val="26"/>
          <w:rtl/>
        </w:rPr>
        <w:t>شقيقتها الناشطة منى سيف و</w:t>
      </w:r>
      <w:r w:rsidR="00882B63">
        <w:rPr>
          <w:rFonts w:hint="cs"/>
          <w:sz w:val="26"/>
          <w:szCs w:val="26"/>
          <w:rtl/>
        </w:rPr>
        <w:t>والدته</w:t>
      </w:r>
      <w:r w:rsidR="00A4044C">
        <w:rPr>
          <w:rFonts w:hint="cs"/>
          <w:sz w:val="26"/>
          <w:szCs w:val="26"/>
          <w:rtl/>
        </w:rPr>
        <w:t>م</w:t>
      </w:r>
      <w:r w:rsidR="00882B63">
        <w:rPr>
          <w:rFonts w:hint="cs"/>
          <w:sz w:val="26"/>
          <w:szCs w:val="26"/>
          <w:rtl/>
        </w:rPr>
        <w:t>ا الدكتورة ليلى سويف اثناء مطالبتهم بالحصول على جواب من شقيقها المدون علاء عبد الفتاح المحبوس احتياطيا على ذمة أحد قضايا أمن الدولة.</w:t>
      </w:r>
    </w:p>
    <w:p w:rsidR="008A3B28" w:rsidRPr="00B63C1C" w:rsidRDefault="00B63C1C" w:rsidP="00B63C1C">
      <w:pPr>
        <w:pStyle w:val="Normal1"/>
        <w:widowControl w:val="0"/>
        <w:tabs>
          <w:tab w:val="left" w:pos="709"/>
        </w:tabs>
        <w:bidi/>
        <w:spacing w:after="120" w:line="240" w:lineRule="auto"/>
        <w:jc w:val="both"/>
        <w:rPr>
          <w:sz w:val="26"/>
          <w:szCs w:val="26"/>
        </w:rPr>
      </w:pPr>
      <w:r>
        <w:rPr>
          <w:rFonts w:hint="cs"/>
          <w:sz w:val="26"/>
          <w:szCs w:val="26"/>
          <w:rtl/>
        </w:rPr>
        <w:t>قد</w:t>
      </w:r>
      <w:r w:rsidR="0015642F">
        <w:rPr>
          <w:sz w:val="26"/>
          <w:szCs w:val="26"/>
          <w:rtl/>
        </w:rPr>
        <w:t xml:space="preserve"> شهد</w:t>
      </w:r>
      <w:r>
        <w:rPr>
          <w:rFonts w:hint="cs"/>
          <w:sz w:val="26"/>
          <w:szCs w:val="26"/>
          <w:rtl/>
        </w:rPr>
        <w:t>ت الفترة</w:t>
      </w:r>
      <w:r w:rsidR="00D96F29">
        <w:rPr>
          <w:rFonts w:hint="cs"/>
          <w:sz w:val="26"/>
          <w:szCs w:val="26"/>
          <w:rtl/>
        </w:rPr>
        <w:t xml:space="preserve"> التي يغطبها التقرير " من ابريل، مايو</w:t>
      </w:r>
      <w:r>
        <w:rPr>
          <w:rFonts w:hint="cs"/>
          <w:sz w:val="26"/>
          <w:szCs w:val="26"/>
          <w:rtl/>
        </w:rPr>
        <w:t>، يونيو 2020" نحو</w:t>
      </w:r>
      <w:r w:rsidR="009E3A32">
        <w:rPr>
          <w:rFonts w:hint="cs"/>
          <w:sz w:val="26"/>
          <w:szCs w:val="26"/>
          <w:rtl/>
        </w:rPr>
        <w:t>76</w:t>
      </w:r>
      <w:r w:rsidR="0015642F">
        <w:rPr>
          <w:sz w:val="26"/>
          <w:szCs w:val="26"/>
          <w:rtl/>
        </w:rPr>
        <w:t xml:space="preserve"> فعالية احتجاجية للقوى السياسية المختلفة، جاءت الاحتجاجات العمالية والاجتماعية في المرتبة الأولى بعدد </w:t>
      </w:r>
      <w:r w:rsidR="00882B63">
        <w:rPr>
          <w:rFonts w:hint="cs"/>
          <w:sz w:val="26"/>
          <w:szCs w:val="26"/>
          <w:rtl/>
        </w:rPr>
        <w:t>41</w:t>
      </w:r>
      <w:r w:rsidR="0015642F">
        <w:rPr>
          <w:sz w:val="26"/>
          <w:szCs w:val="26"/>
          <w:rtl/>
        </w:rPr>
        <w:t xml:space="preserve"> فعالية، بينما يليها احتجاجات جماعة الإخوان وتحالف دعم الشرعية بـ </w:t>
      </w:r>
      <w:r w:rsidR="009E3A32">
        <w:rPr>
          <w:rFonts w:hint="cs"/>
          <w:sz w:val="26"/>
          <w:szCs w:val="26"/>
          <w:rtl/>
        </w:rPr>
        <w:t>30</w:t>
      </w:r>
      <w:r w:rsidR="0015642F">
        <w:rPr>
          <w:sz w:val="26"/>
          <w:szCs w:val="26"/>
          <w:rtl/>
        </w:rPr>
        <w:t xml:space="preserve"> فعالية احتجاجية. </w:t>
      </w:r>
    </w:p>
    <w:p w:rsidR="008A3B28" w:rsidRDefault="0015642F" w:rsidP="009E3A32">
      <w:pPr>
        <w:pStyle w:val="Normal1"/>
        <w:widowControl w:val="0"/>
        <w:tabs>
          <w:tab w:val="left" w:pos="709"/>
        </w:tabs>
        <w:bidi/>
        <w:spacing w:after="120" w:line="240" w:lineRule="auto"/>
        <w:jc w:val="both"/>
        <w:rPr>
          <w:color w:val="00000A"/>
          <w:sz w:val="26"/>
          <w:szCs w:val="26"/>
        </w:rPr>
      </w:pPr>
      <w:r>
        <w:rPr>
          <w:sz w:val="26"/>
          <w:szCs w:val="26"/>
          <w:rtl/>
        </w:rPr>
        <w:t xml:space="preserve">كما استمرت المحاكمات العسكرية للمدنيين حيث إنه من بين </w:t>
      </w:r>
      <w:r w:rsidR="009E3A32">
        <w:rPr>
          <w:rFonts w:hint="cs"/>
          <w:sz w:val="26"/>
          <w:szCs w:val="26"/>
          <w:rtl/>
        </w:rPr>
        <w:t>46</w:t>
      </w:r>
      <w:r>
        <w:rPr>
          <w:sz w:val="26"/>
          <w:szCs w:val="26"/>
          <w:rtl/>
        </w:rPr>
        <w:t xml:space="preserve"> محاكمة متداولة شهدها الربع </w:t>
      </w:r>
      <w:r w:rsidR="009E3A32">
        <w:rPr>
          <w:rFonts w:hint="cs"/>
          <w:sz w:val="26"/>
          <w:szCs w:val="26"/>
          <w:rtl/>
        </w:rPr>
        <w:t>الثاني</w:t>
      </w:r>
      <w:r>
        <w:rPr>
          <w:sz w:val="26"/>
          <w:szCs w:val="26"/>
          <w:rtl/>
        </w:rPr>
        <w:t xml:space="preserve"> من العام كان هناك </w:t>
      </w:r>
      <w:r w:rsidR="009E3A32">
        <w:rPr>
          <w:rFonts w:hint="cs"/>
          <w:sz w:val="26"/>
          <w:szCs w:val="26"/>
          <w:rtl/>
        </w:rPr>
        <w:t>3</w:t>
      </w:r>
      <w:r w:rsidR="00B63C1C">
        <w:rPr>
          <w:sz w:val="26"/>
          <w:szCs w:val="26"/>
          <w:rtl/>
        </w:rPr>
        <w:t xml:space="preserve"> محاكمات عسكرية مثل </w:t>
      </w:r>
      <w:r w:rsidR="00B63C1C">
        <w:rPr>
          <w:rFonts w:hint="cs"/>
          <w:sz w:val="26"/>
          <w:szCs w:val="26"/>
          <w:rtl/>
        </w:rPr>
        <w:t>فيها</w:t>
      </w:r>
      <w:r w:rsidR="009E3A32">
        <w:rPr>
          <w:rFonts w:hint="cs"/>
          <w:sz w:val="26"/>
          <w:szCs w:val="26"/>
          <w:rtl/>
        </w:rPr>
        <w:t>827</w:t>
      </w:r>
      <w:r>
        <w:rPr>
          <w:sz w:val="26"/>
          <w:szCs w:val="26"/>
          <w:rtl/>
        </w:rPr>
        <w:t xml:space="preserve"> مواطن. </w:t>
      </w:r>
    </w:p>
    <w:p w:rsidR="008A3B28" w:rsidRDefault="0015642F" w:rsidP="009E3A32">
      <w:pPr>
        <w:pStyle w:val="Normal1"/>
        <w:widowControl w:val="0"/>
        <w:tabs>
          <w:tab w:val="left" w:pos="709"/>
        </w:tabs>
        <w:bidi/>
        <w:spacing w:after="120" w:line="240" w:lineRule="auto"/>
        <w:jc w:val="both"/>
        <w:rPr>
          <w:sz w:val="26"/>
          <w:szCs w:val="26"/>
        </w:rPr>
      </w:pPr>
      <w:r>
        <w:rPr>
          <w:sz w:val="26"/>
          <w:szCs w:val="26"/>
          <w:rtl/>
        </w:rPr>
        <w:t xml:space="preserve">ولم تتوقف الانتهاكات التي تتعرض لها الحريات الإعلامية حيث تم رصد </w:t>
      </w:r>
      <w:r w:rsidR="009E3A32">
        <w:rPr>
          <w:rFonts w:hint="cs"/>
          <w:sz w:val="26"/>
          <w:szCs w:val="26"/>
          <w:rtl/>
        </w:rPr>
        <w:t>40</w:t>
      </w:r>
      <w:r>
        <w:rPr>
          <w:sz w:val="26"/>
          <w:szCs w:val="26"/>
          <w:rtl/>
        </w:rPr>
        <w:t xml:space="preserve"> انتهاكاً خلال الربع </w:t>
      </w:r>
      <w:r w:rsidR="009E3A32">
        <w:rPr>
          <w:rFonts w:hint="cs"/>
          <w:sz w:val="26"/>
          <w:szCs w:val="26"/>
          <w:rtl/>
        </w:rPr>
        <w:t>الثاني</w:t>
      </w:r>
      <w:r>
        <w:rPr>
          <w:sz w:val="26"/>
          <w:szCs w:val="26"/>
          <w:rtl/>
        </w:rPr>
        <w:t xml:space="preserve">، وكان أبرزها التحقيقات أمام النيابات </w:t>
      </w:r>
      <w:r w:rsidR="009E3A32">
        <w:rPr>
          <w:rFonts w:hint="cs"/>
          <w:sz w:val="26"/>
          <w:szCs w:val="26"/>
          <w:rtl/>
        </w:rPr>
        <w:t xml:space="preserve"> وجلسات تجديد الحبس </w:t>
      </w:r>
      <w:r>
        <w:rPr>
          <w:sz w:val="26"/>
          <w:szCs w:val="26"/>
          <w:rtl/>
        </w:rPr>
        <w:t xml:space="preserve">والتي سجلت </w:t>
      </w:r>
      <w:r w:rsidR="009E3A32">
        <w:rPr>
          <w:rFonts w:hint="cs"/>
          <w:sz w:val="26"/>
          <w:szCs w:val="26"/>
          <w:rtl/>
        </w:rPr>
        <w:t>14انتهاك</w:t>
      </w:r>
      <w:r>
        <w:rPr>
          <w:sz w:val="26"/>
          <w:szCs w:val="26"/>
          <w:rtl/>
        </w:rPr>
        <w:t xml:space="preserve"> خلال الفترة التي يغطيها التقرير. </w:t>
      </w:r>
    </w:p>
    <w:p w:rsidR="008A3B28" w:rsidRDefault="0015642F" w:rsidP="003E7294">
      <w:pPr>
        <w:pStyle w:val="Normal1"/>
        <w:widowControl w:val="0"/>
        <w:tabs>
          <w:tab w:val="left" w:pos="709"/>
        </w:tabs>
        <w:bidi/>
        <w:spacing w:after="120" w:line="240" w:lineRule="auto"/>
        <w:jc w:val="both"/>
        <w:rPr>
          <w:sz w:val="26"/>
          <w:szCs w:val="26"/>
        </w:rPr>
      </w:pPr>
      <w:r>
        <w:rPr>
          <w:sz w:val="26"/>
          <w:szCs w:val="26"/>
          <w:rtl/>
        </w:rPr>
        <w:t xml:space="preserve">بينما </w:t>
      </w:r>
      <w:r w:rsidR="009E3A32">
        <w:rPr>
          <w:rFonts w:hint="cs"/>
          <w:sz w:val="26"/>
          <w:szCs w:val="26"/>
          <w:rtl/>
        </w:rPr>
        <w:t xml:space="preserve">استمر </w:t>
      </w:r>
      <w:r w:rsidR="009E3A32">
        <w:rPr>
          <w:sz w:val="26"/>
          <w:szCs w:val="26"/>
          <w:rtl/>
        </w:rPr>
        <w:t>تراجع</w:t>
      </w:r>
      <w:r>
        <w:rPr>
          <w:sz w:val="26"/>
          <w:szCs w:val="26"/>
          <w:rtl/>
        </w:rPr>
        <w:t xml:space="preserve"> أعداد العمليات الإرهابية مقارنة بالأعوام السابقة حيث شهد الربع </w:t>
      </w:r>
      <w:r w:rsidR="009E3A32">
        <w:rPr>
          <w:rFonts w:hint="cs"/>
          <w:sz w:val="26"/>
          <w:szCs w:val="26"/>
          <w:rtl/>
        </w:rPr>
        <w:t>الثاني8</w:t>
      </w:r>
      <w:r>
        <w:rPr>
          <w:sz w:val="26"/>
          <w:szCs w:val="26"/>
          <w:rtl/>
        </w:rPr>
        <w:t xml:space="preserve"> عمليات إرهابية، تمكنت خلالهم الجماعات الإرهابية من تنفيذ ٣ عمليات بتفجير عبوات عن بعد بينما تمكنت قوات الامن من احباط </w:t>
      </w:r>
      <w:r w:rsidR="003E7294">
        <w:rPr>
          <w:rFonts w:hint="cs"/>
          <w:sz w:val="26"/>
          <w:szCs w:val="26"/>
          <w:rtl/>
        </w:rPr>
        <w:t>5</w:t>
      </w:r>
      <w:r w:rsidR="009E3A32">
        <w:rPr>
          <w:rFonts w:hint="cs"/>
          <w:sz w:val="26"/>
          <w:szCs w:val="26"/>
          <w:rtl/>
        </w:rPr>
        <w:t xml:space="preserve"> عمليات عن طريق عمليات التمشيط التي تقوم بها</w:t>
      </w:r>
      <w:r>
        <w:rPr>
          <w:sz w:val="26"/>
          <w:szCs w:val="26"/>
          <w:rtl/>
        </w:rPr>
        <w:t xml:space="preserve">. </w:t>
      </w:r>
    </w:p>
    <w:p w:rsidR="008A3B28" w:rsidRDefault="008A3B28">
      <w:pPr>
        <w:pStyle w:val="Normal1"/>
        <w:widowControl w:val="0"/>
        <w:tabs>
          <w:tab w:val="left" w:pos="709"/>
        </w:tabs>
        <w:bidi/>
        <w:spacing w:after="120" w:line="240" w:lineRule="auto"/>
        <w:jc w:val="both"/>
        <w:rPr>
          <w:sz w:val="26"/>
          <w:szCs w:val="26"/>
        </w:rPr>
      </w:pPr>
    </w:p>
    <w:p w:rsidR="008A3B28" w:rsidRPr="00B63C1C" w:rsidRDefault="0015642F" w:rsidP="00B63C1C">
      <w:pPr>
        <w:pStyle w:val="Normal1"/>
        <w:widowControl w:val="0"/>
        <w:tabs>
          <w:tab w:val="left" w:pos="709"/>
        </w:tabs>
        <w:bidi/>
        <w:spacing w:after="120" w:line="240" w:lineRule="auto"/>
        <w:jc w:val="center"/>
        <w:rPr>
          <w:b/>
          <w:bCs/>
          <w:sz w:val="28"/>
          <w:szCs w:val="28"/>
          <w:u w:val="single"/>
        </w:rPr>
      </w:pPr>
      <w:r w:rsidRPr="00B63C1C">
        <w:rPr>
          <w:b/>
          <w:bCs/>
          <w:sz w:val="28"/>
          <w:szCs w:val="28"/>
          <w:u w:val="single"/>
          <w:rtl/>
        </w:rPr>
        <w:lastRenderedPageBreak/>
        <w:t xml:space="preserve">وفيما يلي تفاصيل حالة المسار الديمقراطي خلال الربع </w:t>
      </w:r>
      <w:r w:rsidR="009E3A32" w:rsidRPr="00B63C1C">
        <w:rPr>
          <w:rFonts w:hint="cs"/>
          <w:b/>
          <w:bCs/>
          <w:sz w:val="28"/>
          <w:szCs w:val="28"/>
          <w:u w:val="single"/>
          <w:rtl/>
        </w:rPr>
        <w:t>الثاني</w:t>
      </w:r>
      <w:r w:rsidR="00B63C1C">
        <w:rPr>
          <w:b/>
          <w:bCs/>
          <w:sz w:val="28"/>
          <w:szCs w:val="28"/>
          <w:u w:val="single"/>
          <w:rtl/>
        </w:rPr>
        <w:t xml:space="preserve"> من عام 2020</w:t>
      </w:r>
      <w:r w:rsidRPr="00B63C1C">
        <w:rPr>
          <w:b/>
          <w:bCs/>
          <w:sz w:val="28"/>
          <w:szCs w:val="28"/>
          <w:u w:val="single"/>
          <w:rtl/>
        </w:rPr>
        <w:t xml:space="preserve"> بالأرقام والنسب المئوية:</w:t>
      </w:r>
    </w:p>
    <w:p w:rsidR="008A3B28" w:rsidRDefault="008A3B28">
      <w:pPr>
        <w:pStyle w:val="Normal1"/>
        <w:widowControl w:val="0"/>
        <w:tabs>
          <w:tab w:val="left" w:pos="709"/>
        </w:tabs>
        <w:bidi/>
        <w:spacing w:after="120" w:line="240" w:lineRule="auto"/>
        <w:jc w:val="both"/>
        <w:rPr>
          <w:sz w:val="26"/>
          <w:szCs w:val="26"/>
          <w:u w:val="single"/>
        </w:rPr>
      </w:pPr>
    </w:p>
    <w:p w:rsidR="008A3B28" w:rsidRPr="00EF6BC0" w:rsidRDefault="0015642F">
      <w:pPr>
        <w:pStyle w:val="Normal1"/>
        <w:widowControl w:val="0"/>
        <w:tabs>
          <w:tab w:val="left" w:pos="709"/>
        </w:tabs>
        <w:bidi/>
        <w:spacing w:after="120" w:line="240" w:lineRule="auto"/>
        <w:jc w:val="both"/>
        <w:rPr>
          <w:bCs/>
          <w:sz w:val="40"/>
          <w:szCs w:val="40"/>
          <w:u w:val="single"/>
        </w:rPr>
      </w:pPr>
      <w:r w:rsidRPr="00EF6BC0">
        <w:rPr>
          <w:bCs/>
          <w:sz w:val="40"/>
          <w:szCs w:val="40"/>
          <w:u w:val="single"/>
          <w:rtl/>
        </w:rPr>
        <w:t>أولا: الفعاليات الاحتجاجية</w:t>
      </w:r>
    </w:p>
    <w:p w:rsidR="008A3B28" w:rsidRDefault="0015642F" w:rsidP="009E3A32">
      <w:pPr>
        <w:pStyle w:val="Normal1"/>
        <w:widowControl w:val="0"/>
        <w:tabs>
          <w:tab w:val="left" w:pos="709"/>
        </w:tabs>
        <w:bidi/>
        <w:spacing w:line="240" w:lineRule="auto"/>
        <w:jc w:val="both"/>
        <w:rPr>
          <w:color w:val="00000A"/>
          <w:sz w:val="26"/>
          <w:szCs w:val="26"/>
        </w:rPr>
      </w:pPr>
      <w:r>
        <w:rPr>
          <w:sz w:val="26"/>
          <w:szCs w:val="26"/>
          <w:rtl/>
        </w:rPr>
        <w:t xml:space="preserve">نظمت القوى المختلفة خلال الربع </w:t>
      </w:r>
      <w:r w:rsidR="009E3A32">
        <w:rPr>
          <w:rFonts w:hint="cs"/>
          <w:sz w:val="26"/>
          <w:szCs w:val="26"/>
          <w:rtl/>
        </w:rPr>
        <w:t>الثاني</w:t>
      </w:r>
      <w:r>
        <w:rPr>
          <w:sz w:val="26"/>
          <w:szCs w:val="26"/>
          <w:rtl/>
        </w:rPr>
        <w:t xml:space="preserve"> من العام  </w:t>
      </w:r>
      <w:r w:rsidR="009E3A32">
        <w:rPr>
          <w:rFonts w:hint="cs"/>
          <w:sz w:val="26"/>
          <w:szCs w:val="26"/>
          <w:rtl/>
        </w:rPr>
        <w:t>76</w:t>
      </w:r>
      <w:r>
        <w:rPr>
          <w:sz w:val="26"/>
          <w:szCs w:val="26"/>
          <w:rtl/>
        </w:rPr>
        <w:t xml:space="preserve"> فعالية مختلفة، وتوزيعاتهم كانت كالتالي : </w:t>
      </w:r>
    </w:p>
    <w:p w:rsidR="008A3B28" w:rsidRDefault="0015642F" w:rsidP="009E3A32">
      <w:pPr>
        <w:pStyle w:val="Normal1"/>
        <w:widowControl w:val="0"/>
        <w:numPr>
          <w:ilvl w:val="0"/>
          <w:numId w:val="1"/>
        </w:numPr>
        <w:tabs>
          <w:tab w:val="left" w:pos="709"/>
        </w:tabs>
        <w:bidi/>
        <w:spacing w:after="120" w:line="240" w:lineRule="auto"/>
        <w:jc w:val="both"/>
        <w:rPr>
          <w:color w:val="00000A"/>
          <w:sz w:val="26"/>
          <w:szCs w:val="26"/>
        </w:rPr>
      </w:pPr>
      <w:r>
        <w:rPr>
          <w:color w:val="00000A"/>
          <w:sz w:val="26"/>
          <w:szCs w:val="26"/>
          <w:rtl/>
        </w:rPr>
        <w:t xml:space="preserve">الاحتجاجات الاجتماعية والعمالية : </w:t>
      </w:r>
      <w:r w:rsidR="009E3A32">
        <w:rPr>
          <w:rFonts w:hint="cs"/>
          <w:color w:val="00000A"/>
          <w:sz w:val="26"/>
          <w:szCs w:val="26"/>
          <w:rtl/>
        </w:rPr>
        <w:t>41</w:t>
      </w:r>
      <w:r>
        <w:rPr>
          <w:color w:val="00000A"/>
          <w:sz w:val="26"/>
          <w:szCs w:val="26"/>
          <w:rtl/>
        </w:rPr>
        <w:t xml:space="preserve"> فعالية.</w:t>
      </w:r>
    </w:p>
    <w:p w:rsidR="008A3B28" w:rsidRDefault="0015642F" w:rsidP="009E3A32">
      <w:pPr>
        <w:pStyle w:val="Normal1"/>
        <w:widowControl w:val="0"/>
        <w:numPr>
          <w:ilvl w:val="0"/>
          <w:numId w:val="1"/>
        </w:numPr>
        <w:tabs>
          <w:tab w:val="left" w:pos="709"/>
        </w:tabs>
        <w:bidi/>
        <w:spacing w:after="120" w:line="240" w:lineRule="auto"/>
        <w:jc w:val="both"/>
        <w:rPr>
          <w:color w:val="00000A"/>
          <w:sz w:val="26"/>
          <w:szCs w:val="26"/>
        </w:rPr>
      </w:pPr>
      <w:r>
        <w:rPr>
          <w:sz w:val="26"/>
          <w:szCs w:val="26"/>
          <w:rtl/>
        </w:rPr>
        <w:t>الإخوان المسلمين وتحالف دعم الشرعية:</w:t>
      </w:r>
      <w:r w:rsidR="009E3A32">
        <w:rPr>
          <w:rFonts w:hint="cs"/>
          <w:color w:val="00000A"/>
          <w:sz w:val="26"/>
          <w:szCs w:val="26"/>
          <w:rtl/>
        </w:rPr>
        <w:t>30</w:t>
      </w:r>
      <w:r>
        <w:rPr>
          <w:color w:val="00000A"/>
          <w:sz w:val="26"/>
          <w:szCs w:val="26"/>
          <w:rtl/>
        </w:rPr>
        <w:t xml:space="preserve"> فعالية احتجاجية</w:t>
      </w:r>
      <w:r>
        <w:rPr>
          <w:sz w:val="26"/>
          <w:szCs w:val="26"/>
        </w:rPr>
        <w:t>.</w:t>
      </w:r>
    </w:p>
    <w:p w:rsidR="008A3B28" w:rsidRDefault="0015642F" w:rsidP="009E3A32">
      <w:pPr>
        <w:pStyle w:val="Normal1"/>
        <w:widowControl w:val="0"/>
        <w:numPr>
          <w:ilvl w:val="0"/>
          <w:numId w:val="1"/>
        </w:numPr>
        <w:tabs>
          <w:tab w:val="left" w:pos="709"/>
        </w:tabs>
        <w:bidi/>
        <w:spacing w:after="120" w:line="240" w:lineRule="auto"/>
        <w:jc w:val="both"/>
        <w:rPr>
          <w:color w:val="00000A"/>
          <w:sz w:val="26"/>
          <w:szCs w:val="26"/>
        </w:rPr>
      </w:pPr>
      <w:r>
        <w:rPr>
          <w:sz w:val="26"/>
          <w:szCs w:val="26"/>
          <w:rtl/>
        </w:rPr>
        <w:t xml:space="preserve">الفعاليات الطلابية : </w:t>
      </w:r>
      <w:r w:rsidR="009E3A32">
        <w:rPr>
          <w:rFonts w:hint="cs"/>
          <w:sz w:val="26"/>
          <w:szCs w:val="26"/>
          <w:rtl/>
        </w:rPr>
        <w:t>4</w:t>
      </w:r>
      <w:r w:rsidR="009E3A32">
        <w:rPr>
          <w:color w:val="00000A"/>
          <w:sz w:val="26"/>
          <w:szCs w:val="26"/>
          <w:rtl/>
        </w:rPr>
        <w:t xml:space="preserve"> فعالي</w:t>
      </w:r>
      <w:r w:rsidR="009E3A32">
        <w:rPr>
          <w:rFonts w:hint="cs"/>
          <w:color w:val="00000A"/>
          <w:sz w:val="26"/>
          <w:szCs w:val="26"/>
          <w:rtl/>
        </w:rPr>
        <w:t>ات</w:t>
      </w:r>
    </w:p>
    <w:p w:rsidR="008A3B28" w:rsidRDefault="0015642F" w:rsidP="009E3A32">
      <w:pPr>
        <w:pStyle w:val="Normal1"/>
        <w:widowControl w:val="0"/>
        <w:numPr>
          <w:ilvl w:val="0"/>
          <w:numId w:val="1"/>
        </w:numPr>
        <w:tabs>
          <w:tab w:val="left" w:pos="709"/>
        </w:tabs>
        <w:bidi/>
        <w:spacing w:after="120" w:line="240" w:lineRule="auto"/>
        <w:jc w:val="both"/>
        <w:rPr>
          <w:color w:val="00000A"/>
          <w:sz w:val="26"/>
          <w:szCs w:val="26"/>
        </w:rPr>
      </w:pPr>
      <w:r>
        <w:rPr>
          <w:color w:val="00000A"/>
          <w:sz w:val="26"/>
          <w:szCs w:val="26"/>
          <w:rtl/>
        </w:rPr>
        <w:t xml:space="preserve">فعاليات </w:t>
      </w:r>
      <w:r w:rsidR="009E3A32">
        <w:rPr>
          <w:rFonts w:hint="cs"/>
          <w:color w:val="00000A"/>
          <w:sz w:val="26"/>
          <w:szCs w:val="26"/>
          <w:rtl/>
        </w:rPr>
        <w:t>القوى المدنية</w:t>
      </w:r>
      <w:r>
        <w:rPr>
          <w:color w:val="00000A"/>
          <w:sz w:val="26"/>
          <w:szCs w:val="26"/>
          <w:rtl/>
        </w:rPr>
        <w:t xml:space="preserve"> : </w:t>
      </w:r>
      <w:r w:rsidR="009E3A32">
        <w:rPr>
          <w:rFonts w:hint="cs"/>
          <w:color w:val="00000A"/>
          <w:sz w:val="26"/>
          <w:szCs w:val="26"/>
          <w:rtl/>
        </w:rPr>
        <w:t>فعالية واحدة</w:t>
      </w:r>
    </w:p>
    <w:p w:rsidR="008A3B28" w:rsidRDefault="00EF6BC0">
      <w:pPr>
        <w:pStyle w:val="Normal1"/>
        <w:widowControl w:val="0"/>
        <w:tabs>
          <w:tab w:val="left" w:pos="709"/>
        </w:tabs>
        <w:bidi/>
        <w:spacing w:after="120" w:line="240" w:lineRule="auto"/>
        <w:jc w:val="both"/>
        <w:rPr>
          <w:sz w:val="26"/>
          <w:szCs w:val="26"/>
        </w:rPr>
      </w:pPr>
      <w:r>
        <w:rPr>
          <w:noProof/>
          <w:sz w:val="26"/>
          <w:szCs w:val="26"/>
        </w:rPr>
        <w:drawing>
          <wp:inline distT="0" distB="0" distL="0" distR="0">
            <wp:extent cx="5943600" cy="3159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الفعاليات-الاحتجاجية-بحسب-القوى-المنظمة-لها.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159760"/>
                    </a:xfrm>
                    <a:prstGeom prst="rect">
                      <a:avLst/>
                    </a:prstGeom>
                  </pic:spPr>
                </pic:pic>
              </a:graphicData>
            </a:graphic>
          </wp:inline>
        </w:drawing>
      </w:r>
    </w:p>
    <w:p w:rsidR="008A3B28" w:rsidRDefault="0015642F" w:rsidP="00285159">
      <w:pPr>
        <w:pStyle w:val="Normal1"/>
        <w:widowControl w:val="0"/>
        <w:tabs>
          <w:tab w:val="left" w:pos="709"/>
        </w:tabs>
        <w:bidi/>
        <w:spacing w:after="120" w:line="240" w:lineRule="auto"/>
        <w:jc w:val="both"/>
        <w:rPr>
          <w:color w:val="00000A"/>
          <w:sz w:val="26"/>
          <w:szCs w:val="26"/>
        </w:rPr>
      </w:pPr>
      <w:r>
        <w:rPr>
          <w:sz w:val="26"/>
          <w:szCs w:val="26"/>
          <w:rtl/>
        </w:rPr>
        <w:t xml:space="preserve"> وكان شهر </w:t>
      </w:r>
      <w:r w:rsidR="00285159">
        <w:rPr>
          <w:rFonts w:hint="cs"/>
          <w:sz w:val="26"/>
          <w:szCs w:val="26"/>
          <w:rtl/>
        </w:rPr>
        <w:t>مايو</w:t>
      </w:r>
      <w:r>
        <w:rPr>
          <w:sz w:val="26"/>
          <w:szCs w:val="26"/>
          <w:rtl/>
        </w:rPr>
        <w:t xml:space="preserve">هو أكثر الشهور التي شهدت فعاليات احتجاجية حيث شهد </w:t>
      </w:r>
      <w:r w:rsidR="00285159">
        <w:rPr>
          <w:rFonts w:hint="cs"/>
          <w:sz w:val="26"/>
          <w:szCs w:val="26"/>
          <w:rtl/>
        </w:rPr>
        <w:t>29</w:t>
      </w:r>
      <w:r>
        <w:rPr>
          <w:sz w:val="26"/>
          <w:szCs w:val="26"/>
          <w:rtl/>
        </w:rPr>
        <w:t xml:space="preserve"> فعالية مختلفة وهو ما يتضح في الجدول التالي : </w:t>
      </w:r>
    </w:p>
    <w:tbl>
      <w:tblPr>
        <w:tblStyle w:val="a0"/>
        <w:bidiVisual/>
        <w:tblW w:w="7572" w:type="dxa"/>
        <w:jc w:val="center"/>
        <w:tblBorders>
          <w:top w:val="single" w:sz="4" w:space="0" w:color="000001"/>
          <w:left w:val="single" w:sz="4" w:space="0" w:color="000001"/>
          <w:bottom w:val="single" w:sz="4" w:space="0" w:color="000001"/>
          <w:insideH w:val="single" w:sz="4" w:space="0" w:color="000001"/>
        </w:tblBorders>
        <w:tblLayout w:type="fixed"/>
        <w:tblLook w:val="0000" w:firstRow="0" w:lastRow="0" w:firstColumn="0" w:lastColumn="0" w:noHBand="0" w:noVBand="0"/>
      </w:tblPr>
      <w:tblGrid>
        <w:gridCol w:w="2275"/>
        <w:gridCol w:w="1611"/>
        <w:gridCol w:w="1836"/>
        <w:gridCol w:w="7"/>
        <w:gridCol w:w="1843"/>
      </w:tblGrid>
      <w:tr w:rsidR="008A3B28">
        <w:trPr>
          <w:trHeight w:val="440"/>
          <w:jc w:val="center"/>
        </w:trPr>
        <w:tc>
          <w:tcPr>
            <w:tcW w:w="2275" w:type="dxa"/>
            <w:tcBorders>
              <w:top w:val="single" w:sz="4" w:space="0" w:color="000001"/>
              <w:left w:val="single" w:sz="4" w:space="0" w:color="000001"/>
              <w:bottom w:val="single" w:sz="4" w:space="0" w:color="000001"/>
            </w:tcBorders>
            <w:shd w:val="clear" w:color="auto" w:fill="FFFFFF"/>
            <w:tcMar>
              <w:left w:w="103" w:type="dxa"/>
            </w:tcMar>
          </w:tcPr>
          <w:p w:rsidR="008A3B28" w:rsidRDefault="0015642F">
            <w:pPr>
              <w:pStyle w:val="Normal1"/>
              <w:widowControl w:val="0"/>
              <w:tabs>
                <w:tab w:val="left" w:pos="709"/>
              </w:tabs>
              <w:bidi/>
              <w:spacing w:after="200"/>
              <w:jc w:val="center"/>
              <w:rPr>
                <w:sz w:val="26"/>
                <w:szCs w:val="26"/>
              </w:rPr>
            </w:pPr>
            <w:r>
              <w:rPr>
                <w:color w:val="00000A"/>
                <w:sz w:val="26"/>
                <w:szCs w:val="26"/>
                <w:rtl/>
              </w:rPr>
              <w:t>إجمالي الفعاليات</w:t>
            </w:r>
          </w:p>
        </w:tc>
        <w:tc>
          <w:tcPr>
            <w:tcW w:w="161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8A3B28" w:rsidRDefault="009E3A32">
            <w:pPr>
              <w:pStyle w:val="Normal1"/>
              <w:widowControl w:val="0"/>
              <w:tabs>
                <w:tab w:val="left" w:pos="709"/>
              </w:tabs>
              <w:bidi/>
              <w:spacing w:after="200"/>
              <w:jc w:val="center"/>
              <w:rPr>
                <w:sz w:val="26"/>
                <w:szCs w:val="26"/>
              </w:rPr>
            </w:pPr>
            <w:r>
              <w:rPr>
                <w:rFonts w:hint="cs"/>
                <w:color w:val="00000A"/>
                <w:sz w:val="26"/>
                <w:szCs w:val="26"/>
                <w:rtl/>
              </w:rPr>
              <w:t>ابريل</w:t>
            </w:r>
          </w:p>
        </w:tc>
        <w:tc>
          <w:tcPr>
            <w:tcW w:w="1843" w:type="dxa"/>
            <w:gridSpan w:val="2"/>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8A3B28" w:rsidRDefault="009E3A32">
            <w:pPr>
              <w:pStyle w:val="Normal1"/>
              <w:widowControl w:val="0"/>
              <w:tabs>
                <w:tab w:val="left" w:pos="709"/>
              </w:tabs>
              <w:bidi/>
              <w:spacing w:after="200"/>
              <w:jc w:val="center"/>
              <w:rPr>
                <w:color w:val="00000A"/>
                <w:sz w:val="26"/>
                <w:szCs w:val="26"/>
              </w:rPr>
            </w:pPr>
            <w:r>
              <w:rPr>
                <w:rFonts w:hint="cs"/>
                <w:color w:val="00000A"/>
                <w:sz w:val="26"/>
                <w:szCs w:val="26"/>
                <w:rtl/>
              </w:rPr>
              <w:t>مايو</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Pr>
          <w:p w:rsidR="008A3B28" w:rsidRDefault="009E3A32">
            <w:pPr>
              <w:pStyle w:val="Normal1"/>
              <w:widowControl w:val="0"/>
              <w:tabs>
                <w:tab w:val="left" w:pos="709"/>
              </w:tabs>
              <w:bidi/>
              <w:spacing w:after="200"/>
              <w:jc w:val="center"/>
              <w:rPr>
                <w:color w:val="00000A"/>
                <w:sz w:val="26"/>
                <w:szCs w:val="26"/>
              </w:rPr>
            </w:pPr>
            <w:r>
              <w:rPr>
                <w:rFonts w:hint="cs"/>
                <w:color w:val="00000A"/>
                <w:sz w:val="26"/>
                <w:szCs w:val="26"/>
                <w:rtl/>
              </w:rPr>
              <w:t>يونيو</w:t>
            </w:r>
          </w:p>
        </w:tc>
      </w:tr>
      <w:tr w:rsidR="008A3B28">
        <w:trPr>
          <w:jc w:val="center"/>
        </w:trPr>
        <w:tc>
          <w:tcPr>
            <w:tcW w:w="2275" w:type="dxa"/>
            <w:tcBorders>
              <w:left w:val="single" w:sz="4" w:space="0" w:color="000001"/>
              <w:bottom w:val="single" w:sz="4" w:space="0" w:color="000001"/>
            </w:tcBorders>
            <w:shd w:val="clear" w:color="auto" w:fill="FFFFFF"/>
            <w:tcMar>
              <w:left w:w="103" w:type="dxa"/>
            </w:tcMar>
          </w:tcPr>
          <w:p w:rsidR="008A3B28" w:rsidRPr="009E3A32" w:rsidRDefault="00285159">
            <w:pPr>
              <w:pStyle w:val="Normal1"/>
              <w:bidi/>
              <w:spacing w:line="240" w:lineRule="auto"/>
              <w:jc w:val="center"/>
              <w:rPr>
                <w:sz w:val="26"/>
                <w:szCs w:val="26"/>
                <w:rtl/>
                <w:lang w:bidi="ar-EG"/>
              </w:rPr>
            </w:pPr>
            <w:r>
              <w:rPr>
                <w:rFonts w:hint="cs"/>
                <w:sz w:val="26"/>
                <w:szCs w:val="26"/>
                <w:rtl/>
                <w:lang w:bidi="ar-EG"/>
              </w:rPr>
              <w:t>76</w:t>
            </w:r>
          </w:p>
        </w:tc>
        <w:tc>
          <w:tcPr>
            <w:tcW w:w="1611" w:type="dxa"/>
            <w:tcBorders>
              <w:left w:val="single" w:sz="4" w:space="0" w:color="000001"/>
              <w:bottom w:val="single" w:sz="4" w:space="0" w:color="000001"/>
              <w:right w:val="single" w:sz="4" w:space="0" w:color="000001"/>
            </w:tcBorders>
            <w:shd w:val="clear" w:color="auto" w:fill="FFFFFF"/>
            <w:tcMar>
              <w:left w:w="103" w:type="dxa"/>
            </w:tcMar>
          </w:tcPr>
          <w:p w:rsidR="008A3B28" w:rsidRDefault="00285159">
            <w:pPr>
              <w:pStyle w:val="Normal1"/>
              <w:bidi/>
              <w:spacing w:line="240" w:lineRule="auto"/>
              <w:jc w:val="center"/>
              <w:rPr>
                <w:sz w:val="26"/>
                <w:szCs w:val="26"/>
                <w:lang w:bidi="ar-EG"/>
              </w:rPr>
            </w:pPr>
            <w:r>
              <w:rPr>
                <w:rFonts w:hint="cs"/>
                <w:sz w:val="26"/>
                <w:szCs w:val="26"/>
                <w:rtl/>
                <w:lang w:bidi="ar-EG"/>
              </w:rPr>
              <w:t>23</w:t>
            </w:r>
          </w:p>
        </w:tc>
        <w:tc>
          <w:tcPr>
            <w:tcW w:w="1836" w:type="dxa"/>
            <w:tcBorders>
              <w:left w:val="single" w:sz="4" w:space="0" w:color="000001"/>
              <w:bottom w:val="single" w:sz="4" w:space="0" w:color="000001"/>
              <w:right w:val="single" w:sz="4" w:space="0" w:color="000001"/>
            </w:tcBorders>
            <w:shd w:val="clear" w:color="auto" w:fill="FFFFFF"/>
            <w:tcMar>
              <w:left w:w="103" w:type="dxa"/>
            </w:tcMar>
          </w:tcPr>
          <w:p w:rsidR="008A3B28" w:rsidRDefault="00285159">
            <w:pPr>
              <w:pStyle w:val="Normal1"/>
              <w:bidi/>
              <w:spacing w:line="240" w:lineRule="auto"/>
              <w:jc w:val="center"/>
              <w:rPr>
                <w:sz w:val="26"/>
                <w:szCs w:val="26"/>
                <w:lang w:bidi="ar-EG"/>
              </w:rPr>
            </w:pPr>
            <w:r>
              <w:rPr>
                <w:rFonts w:hint="cs"/>
                <w:sz w:val="26"/>
                <w:szCs w:val="26"/>
                <w:rtl/>
                <w:lang w:bidi="ar-EG"/>
              </w:rPr>
              <w:t>29</w:t>
            </w:r>
          </w:p>
        </w:tc>
        <w:tc>
          <w:tcPr>
            <w:tcW w:w="1850" w:type="dxa"/>
            <w:gridSpan w:val="2"/>
            <w:tcBorders>
              <w:left w:val="single" w:sz="4" w:space="0" w:color="000001"/>
              <w:bottom w:val="single" w:sz="4" w:space="0" w:color="000001"/>
              <w:right w:val="single" w:sz="4" w:space="0" w:color="000001"/>
            </w:tcBorders>
            <w:shd w:val="clear" w:color="auto" w:fill="FFFFFF"/>
          </w:tcPr>
          <w:p w:rsidR="008A3B28" w:rsidRDefault="00285159">
            <w:pPr>
              <w:pStyle w:val="Normal1"/>
              <w:bidi/>
              <w:spacing w:line="240" w:lineRule="auto"/>
              <w:jc w:val="center"/>
              <w:rPr>
                <w:sz w:val="26"/>
                <w:szCs w:val="26"/>
                <w:lang w:bidi="ar-EG"/>
              </w:rPr>
            </w:pPr>
            <w:r>
              <w:rPr>
                <w:rFonts w:hint="cs"/>
                <w:sz w:val="26"/>
                <w:szCs w:val="26"/>
                <w:rtl/>
                <w:lang w:bidi="ar-EG"/>
              </w:rPr>
              <w:t>24</w:t>
            </w:r>
          </w:p>
        </w:tc>
      </w:tr>
    </w:tbl>
    <w:p w:rsidR="008A3B28" w:rsidRDefault="008A3B28">
      <w:pPr>
        <w:pStyle w:val="Normal1"/>
        <w:widowControl w:val="0"/>
        <w:tabs>
          <w:tab w:val="left" w:pos="709"/>
        </w:tabs>
        <w:bidi/>
        <w:spacing w:after="120" w:line="240" w:lineRule="auto"/>
        <w:jc w:val="both"/>
        <w:rPr>
          <w:sz w:val="26"/>
          <w:szCs w:val="26"/>
        </w:rPr>
      </w:pPr>
    </w:p>
    <w:p w:rsidR="008A3B28" w:rsidRDefault="0015642F" w:rsidP="00BC1906">
      <w:pPr>
        <w:pStyle w:val="Normal1"/>
        <w:widowControl w:val="0"/>
        <w:tabs>
          <w:tab w:val="left" w:pos="709"/>
        </w:tabs>
        <w:bidi/>
        <w:spacing w:after="120" w:line="240" w:lineRule="auto"/>
        <w:jc w:val="both"/>
        <w:rPr>
          <w:sz w:val="26"/>
          <w:szCs w:val="26"/>
        </w:rPr>
      </w:pPr>
      <w:r>
        <w:rPr>
          <w:sz w:val="26"/>
          <w:szCs w:val="26"/>
          <w:rtl/>
        </w:rPr>
        <w:t xml:space="preserve">وقد تعرضت </w:t>
      </w:r>
      <w:r w:rsidR="00BC1906">
        <w:rPr>
          <w:rFonts w:hint="cs"/>
          <w:sz w:val="26"/>
          <w:szCs w:val="26"/>
          <w:rtl/>
        </w:rPr>
        <w:t>15</w:t>
      </w:r>
      <w:r>
        <w:rPr>
          <w:sz w:val="26"/>
          <w:szCs w:val="26"/>
          <w:rtl/>
        </w:rPr>
        <w:t xml:space="preserve"> فعالية مختلفة للاعتداء من قبل الأجهزة الأمنية، فيما مرت  </w:t>
      </w:r>
      <w:r w:rsidR="00BC1906">
        <w:rPr>
          <w:rFonts w:hint="cs"/>
          <w:sz w:val="26"/>
          <w:szCs w:val="26"/>
          <w:rtl/>
        </w:rPr>
        <w:t>53</w:t>
      </w:r>
      <w:r>
        <w:rPr>
          <w:sz w:val="26"/>
          <w:szCs w:val="26"/>
          <w:rtl/>
        </w:rPr>
        <w:t xml:space="preserve">  فعالية دون اعتداء من قبل الأجهزة الأمنية، فضلاً عن حل </w:t>
      </w:r>
      <w:r w:rsidR="00BC1906">
        <w:rPr>
          <w:rFonts w:hint="cs"/>
          <w:sz w:val="26"/>
          <w:szCs w:val="26"/>
          <w:rtl/>
        </w:rPr>
        <w:t>8</w:t>
      </w:r>
      <w:r>
        <w:rPr>
          <w:sz w:val="26"/>
          <w:szCs w:val="26"/>
          <w:rtl/>
        </w:rPr>
        <w:t xml:space="preserve"> فعالية عمالية واجتماعية بالتفاوض</w:t>
      </w:r>
    </w:p>
    <w:p w:rsidR="00EF6BC0" w:rsidRDefault="00EF6BC0" w:rsidP="00EF6BC0">
      <w:pPr>
        <w:pStyle w:val="Normal1"/>
        <w:widowControl w:val="0"/>
        <w:tabs>
          <w:tab w:val="left" w:pos="709"/>
        </w:tabs>
        <w:bidi/>
        <w:spacing w:after="120" w:line="240" w:lineRule="auto"/>
        <w:jc w:val="both"/>
        <w:rPr>
          <w:sz w:val="26"/>
          <w:szCs w:val="26"/>
        </w:rPr>
      </w:pPr>
    </w:p>
    <w:p w:rsidR="00EF6BC0" w:rsidRDefault="00EF6BC0" w:rsidP="00EF6BC0">
      <w:pPr>
        <w:pStyle w:val="Normal1"/>
        <w:widowControl w:val="0"/>
        <w:tabs>
          <w:tab w:val="left" w:pos="709"/>
        </w:tabs>
        <w:bidi/>
        <w:spacing w:after="120" w:line="240" w:lineRule="auto"/>
        <w:jc w:val="both"/>
        <w:rPr>
          <w:sz w:val="26"/>
          <w:szCs w:val="26"/>
        </w:rPr>
      </w:pPr>
    </w:p>
    <w:p w:rsidR="00EF6BC0" w:rsidRDefault="00EF6BC0" w:rsidP="00EF6BC0">
      <w:pPr>
        <w:pStyle w:val="Normal1"/>
        <w:widowControl w:val="0"/>
        <w:tabs>
          <w:tab w:val="left" w:pos="709"/>
        </w:tabs>
        <w:bidi/>
        <w:spacing w:after="120" w:line="240" w:lineRule="auto"/>
        <w:jc w:val="both"/>
        <w:rPr>
          <w:b/>
          <w:sz w:val="26"/>
          <w:szCs w:val="26"/>
          <w:u w:val="single"/>
        </w:rPr>
      </w:pPr>
    </w:p>
    <w:p w:rsidR="00EF6BC0" w:rsidRDefault="00EF6BC0">
      <w:pPr>
        <w:pStyle w:val="Normal1"/>
        <w:widowControl w:val="0"/>
        <w:tabs>
          <w:tab w:val="left" w:pos="709"/>
        </w:tabs>
        <w:bidi/>
        <w:spacing w:after="120" w:line="240" w:lineRule="auto"/>
        <w:jc w:val="both"/>
        <w:rPr>
          <w:b/>
          <w:sz w:val="26"/>
          <w:szCs w:val="26"/>
          <w:u w:val="single"/>
        </w:rPr>
      </w:pPr>
      <w:r w:rsidRPr="00EF6BC0">
        <w:rPr>
          <w:b/>
          <w:noProof/>
          <w:sz w:val="26"/>
          <w:szCs w:val="26"/>
        </w:rPr>
        <w:lastRenderedPageBreak/>
        <w:drawing>
          <wp:inline distT="0" distB="0" distL="0" distR="0">
            <wp:extent cx="5943600" cy="5334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الأعتداءات-على-الفعاليات-الاحتجاجية.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334635"/>
                    </a:xfrm>
                    <a:prstGeom prst="rect">
                      <a:avLst/>
                    </a:prstGeom>
                  </pic:spPr>
                </pic:pic>
              </a:graphicData>
            </a:graphic>
          </wp:inline>
        </w:drawing>
      </w:r>
    </w:p>
    <w:p w:rsidR="008A3B28" w:rsidRDefault="0015642F" w:rsidP="00EF6BC0">
      <w:pPr>
        <w:pStyle w:val="Normal1"/>
        <w:widowControl w:val="0"/>
        <w:tabs>
          <w:tab w:val="left" w:pos="709"/>
        </w:tabs>
        <w:bidi/>
        <w:spacing w:after="120" w:line="240" w:lineRule="auto"/>
        <w:jc w:val="both"/>
        <w:rPr>
          <w:color w:val="00000A"/>
          <w:sz w:val="26"/>
          <w:szCs w:val="26"/>
        </w:rPr>
      </w:pPr>
      <w:r>
        <w:rPr>
          <w:b/>
          <w:sz w:val="26"/>
          <w:szCs w:val="26"/>
          <w:u w:val="single"/>
          <w:rtl/>
        </w:rPr>
        <w:t>الاحتجاجات العمالية والاجتماعية :</w:t>
      </w:r>
    </w:p>
    <w:p w:rsidR="008A3B28" w:rsidRDefault="0015642F" w:rsidP="00285159">
      <w:pPr>
        <w:pStyle w:val="Normal1"/>
        <w:widowControl w:val="0"/>
        <w:tabs>
          <w:tab w:val="left" w:pos="709"/>
        </w:tabs>
        <w:bidi/>
        <w:spacing w:after="120" w:line="240" w:lineRule="auto"/>
        <w:jc w:val="both"/>
        <w:rPr>
          <w:color w:val="00000A"/>
          <w:sz w:val="26"/>
          <w:szCs w:val="26"/>
        </w:rPr>
      </w:pPr>
      <w:r>
        <w:rPr>
          <w:sz w:val="26"/>
          <w:szCs w:val="26"/>
          <w:rtl/>
        </w:rPr>
        <w:t xml:space="preserve">شهد الربع </w:t>
      </w:r>
      <w:r w:rsidR="00285159">
        <w:rPr>
          <w:rFonts w:hint="cs"/>
          <w:sz w:val="26"/>
          <w:szCs w:val="26"/>
          <w:rtl/>
        </w:rPr>
        <w:t>الثاني</w:t>
      </w:r>
      <w:r>
        <w:rPr>
          <w:sz w:val="26"/>
          <w:szCs w:val="26"/>
          <w:rtl/>
        </w:rPr>
        <w:t xml:space="preserve"> من </w:t>
      </w:r>
      <w:r w:rsidR="00285159">
        <w:rPr>
          <w:rFonts w:hint="cs"/>
          <w:sz w:val="26"/>
          <w:szCs w:val="26"/>
          <w:rtl/>
        </w:rPr>
        <w:t>العام</w:t>
      </w:r>
      <w:r>
        <w:rPr>
          <w:sz w:val="26"/>
          <w:szCs w:val="26"/>
          <w:rtl/>
        </w:rPr>
        <w:t xml:space="preserve"> تنظيم </w:t>
      </w:r>
      <w:r w:rsidR="00285159">
        <w:rPr>
          <w:rFonts w:hint="cs"/>
          <w:sz w:val="26"/>
          <w:szCs w:val="26"/>
          <w:rtl/>
        </w:rPr>
        <w:t>41</w:t>
      </w:r>
      <w:r>
        <w:rPr>
          <w:sz w:val="26"/>
          <w:szCs w:val="26"/>
          <w:rtl/>
        </w:rPr>
        <w:t xml:space="preserve"> فعالية احتجاجية اجتماعية وعمالية مختلفة، تعرضت </w:t>
      </w:r>
      <w:r w:rsidR="00285159">
        <w:rPr>
          <w:rFonts w:hint="cs"/>
          <w:sz w:val="26"/>
          <w:szCs w:val="26"/>
          <w:rtl/>
        </w:rPr>
        <w:t>8</w:t>
      </w:r>
      <w:r>
        <w:rPr>
          <w:sz w:val="26"/>
          <w:szCs w:val="26"/>
          <w:rtl/>
        </w:rPr>
        <w:t xml:space="preserve"> منهم للاعتداء من قبل أجهزة الأمن فيما مرت </w:t>
      </w:r>
      <w:r w:rsidR="00285159">
        <w:rPr>
          <w:rFonts w:hint="cs"/>
          <w:sz w:val="26"/>
          <w:szCs w:val="26"/>
          <w:rtl/>
        </w:rPr>
        <w:t>26</w:t>
      </w:r>
      <w:r>
        <w:rPr>
          <w:sz w:val="26"/>
          <w:szCs w:val="26"/>
          <w:rtl/>
        </w:rPr>
        <w:t xml:space="preserve"> فعالية دون تدخل من الأجهزة الأمنية، وتم فض </w:t>
      </w:r>
      <w:r w:rsidR="00285159">
        <w:rPr>
          <w:rFonts w:hint="cs"/>
          <w:sz w:val="26"/>
          <w:szCs w:val="26"/>
          <w:rtl/>
        </w:rPr>
        <w:t>7</w:t>
      </w:r>
      <w:r w:rsidR="00285159">
        <w:rPr>
          <w:sz w:val="26"/>
          <w:szCs w:val="26"/>
          <w:rtl/>
        </w:rPr>
        <w:t xml:space="preserve"> فعالي</w:t>
      </w:r>
      <w:r w:rsidR="00285159">
        <w:rPr>
          <w:rFonts w:hint="cs"/>
          <w:sz w:val="26"/>
          <w:szCs w:val="26"/>
          <w:rtl/>
        </w:rPr>
        <w:t>ات</w:t>
      </w:r>
      <w:r>
        <w:rPr>
          <w:sz w:val="26"/>
          <w:szCs w:val="26"/>
          <w:rtl/>
        </w:rPr>
        <w:t xml:space="preserve"> بعد التفاوض مع منظميها.</w:t>
      </w:r>
    </w:p>
    <w:p w:rsidR="008A3B28" w:rsidRDefault="0015642F">
      <w:pPr>
        <w:pStyle w:val="Normal1"/>
        <w:widowControl w:val="0"/>
        <w:tabs>
          <w:tab w:val="left" w:pos="709"/>
        </w:tabs>
        <w:bidi/>
        <w:spacing w:after="120" w:line="240" w:lineRule="auto"/>
        <w:jc w:val="both"/>
        <w:rPr>
          <w:b/>
          <w:sz w:val="26"/>
          <w:szCs w:val="26"/>
          <w:u w:val="single"/>
        </w:rPr>
      </w:pPr>
      <w:r>
        <w:rPr>
          <w:b/>
          <w:sz w:val="26"/>
          <w:szCs w:val="26"/>
          <w:u w:val="single"/>
          <w:rtl/>
        </w:rPr>
        <w:t xml:space="preserve">وكانت أهم المطالب التي رفعتها الاحتجاجات الاجتماعية والعمالية : </w:t>
      </w:r>
    </w:p>
    <w:p w:rsidR="008A3B28" w:rsidRDefault="0015642F" w:rsidP="00285159">
      <w:pPr>
        <w:pStyle w:val="Normal1"/>
        <w:widowControl w:val="0"/>
        <w:numPr>
          <w:ilvl w:val="0"/>
          <w:numId w:val="4"/>
        </w:numPr>
        <w:tabs>
          <w:tab w:val="left" w:pos="709"/>
        </w:tabs>
        <w:bidi/>
        <w:spacing w:after="120" w:line="240" w:lineRule="auto"/>
        <w:jc w:val="both"/>
        <w:rPr>
          <w:color w:val="00000A"/>
          <w:sz w:val="26"/>
          <w:szCs w:val="26"/>
        </w:rPr>
      </w:pPr>
      <w:r>
        <w:rPr>
          <w:sz w:val="26"/>
          <w:szCs w:val="26"/>
          <w:rtl/>
        </w:rPr>
        <w:t xml:space="preserve">احتجاج </w:t>
      </w:r>
      <w:r w:rsidR="00285159">
        <w:rPr>
          <w:rFonts w:hint="cs"/>
          <w:sz w:val="26"/>
          <w:szCs w:val="26"/>
          <w:rtl/>
        </w:rPr>
        <w:t>عددا من لاعبي نادي الاسماعيلي الرياضي للحصول على مستحقاتهم المالية</w:t>
      </w:r>
    </w:p>
    <w:p w:rsidR="008A3B28" w:rsidRDefault="0015642F" w:rsidP="00285159">
      <w:pPr>
        <w:pStyle w:val="Normal1"/>
        <w:widowControl w:val="0"/>
        <w:numPr>
          <w:ilvl w:val="0"/>
          <w:numId w:val="4"/>
        </w:numPr>
        <w:tabs>
          <w:tab w:val="left" w:pos="709"/>
        </w:tabs>
        <w:bidi/>
        <w:spacing w:after="120" w:line="240" w:lineRule="auto"/>
        <w:jc w:val="both"/>
        <w:rPr>
          <w:color w:val="00000A"/>
          <w:sz w:val="26"/>
          <w:szCs w:val="26"/>
        </w:rPr>
      </w:pPr>
      <w:r>
        <w:rPr>
          <w:color w:val="00000A"/>
          <w:sz w:val="26"/>
          <w:szCs w:val="26"/>
          <w:rtl/>
        </w:rPr>
        <w:t xml:space="preserve">الاحتجاج </w:t>
      </w:r>
      <w:r w:rsidR="00285159">
        <w:rPr>
          <w:rFonts w:hint="cs"/>
          <w:color w:val="00000A"/>
          <w:sz w:val="26"/>
          <w:szCs w:val="26"/>
          <w:rtl/>
        </w:rPr>
        <w:t>عدد من العمال على قرار فصلهم تعسفيا والمطالبة بصرف المستحقات المالية</w:t>
      </w:r>
    </w:p>
    <w:p w:rsidR="008A3B28" w:rsidRDefault="0015642F">
      <w:pPr>
        <w:pStyle w:val="Normal1"/>
        <w:widowControl w:val="0"/>
        <w:numPr>
          <w:ilvl w:val="0"/>
          <w:numId w:val="4"/>
        </w:numPr>
        <w:tabs>
          <w:tab w:val="left" w:pos="709"/>
        </w:tabs>
        <w:bidi/>
        <w:spacing w:after="120" w:line="240" w:lineRule="auto"/>
        <w:jc w:val="both"/>
        <w:rPr>
          <w:color w:val="00000A"/>
          <w:sz w:val="26"/>
          <w:szCs w:val="26"/>
        </w:rPr>
      </w:pPr>
      <w:r>
        <w:rPr>
          <w:sz w:val="26"/>
          <w:szCs w:val="26"/>
          <w:rtl/>
        </w:rPr>
        <w:t xml:space="preserve">احتجاج عدد من العمال على </w:t>
      </w:r>
      <w:r>
        <w:rPr>
          <w:color w:val="00000A"/>
          <w:sz w:val="26"/>
          <w:szCs w:val="26"/>
          <w:rtl/>
        </w:rPr>
        <w:t>عدم التثبيت في وظائفهم.</w:t>
      </w:r>
    </w:p>
    <w:p w:rsidR="00285159" w:rsidRDefault="00285159" w:rsidP="00285159">
      <w:pPr>
        <w:pStyle w:val="Normal1"/>
        <w:widowControl w:val="0"/>
        <w:numPr>
          <w:ilvl w:val="0"/>
          <w:numId w:val="4"/>
        </w:numPr>
        <w:tabs>
          <w:tab w:val="left" w:pos="709"/>
        </w:tabs>
        <w:bidi/>
        <w:spacing w:after="120" w:line="240" w:lineRule="auto"/>
        <w:jc w:val="both"/>
        <w:rPr>
          <w:color w:val="00000A"/>
          <w:sz w:val="26"/>
          <w:szCs w:val="26"/>
        </w:rPr>
      </w:pPr>
      <w:r>
        <w:rPr>
          <w:rFonts w:hint="cs"/>
          <w:color w:val="00000A"/>
          <w:sz w:val="26"/>
          <w:szCs w:val="26"/>
          <w:rtl/>
        </w:rPr>
        <w:t>احتجاج عدد اهالي قرية دشنا على انقطاع المياة لمدة 10 ايام.</w:t>
      </w:r>
    </w:p>
    <w:p w:rsidR="00285159" w:rsidRDefault="00285159" w:rsidP="00285159">
      <w:pPr>
        <w:pStyle w:val="Normal1"/>
        <w:widowControl w:val="0"/>
        <w:numPr>
          <w:ilvl w:val="0"/>
          <w:numId w:val="4"/>
        </w:numPr>
        <w:tabs>
          <w:tab w:val="left" w:pos="709"/>
        </w:tabs>
        <w:bidi/>
        <w:spacing w:after="120" w:line="240" w:lineRule="auto"/>
        <w:jc w:val="both"/>
        <w:rPr>
          <w:color w:val="00000A"/>
          <w:sz w:val="26"/>
          <w:szCs w:val="26"/>
        </w:rPr>
      </w:pPr>
      <w:r>
        <w:rPr>
          <w:rFonts w:hint="cs"/>
          <w:color w:val="00000A"/>
          <w:sz w:val="26"/>
          <w:szCs w:val="26"/>
          <w:rtl/>
        </w:rPr>
        <w:t xml:space="preserve">اعتصام الدكتورة ليلى سويف امام منطقة سجون طرة للحصول على جواب من نجلها المحبوس احتياطي </w:t>
      </w:r>
    </w:p>
    <w:p w:rsidR="008A3B28" w:rsidRDefault="0015642F" w:rsidP="00285159">
      <w:pPr>
        <w:pStyle w:val="Normal1"/>
        <w:widowControl w:val="0"/>
        <w:numPr>
          <w:ilvl w:val="0"/>
          <w:numId w:val="4"/>
        </w:numPr>
        <w:tabs>
          <w:tab w:val="left" w:pos="709"/>
        </w:tabs>
        <w:bidi/>
        <w:spacing w:after="120" w:line="240" w:lineRule="auto"/>
        <w:jc w:val="both"/>
        <w:rPr>
          <w:color w:val="00000A"/>
          <w:sz w:val="26"/>
          <w:szCs w:val="26"/>
        </w:rPr>
      </w:pPr>
      <w:r>
        <w:rPr>
          <w:color w:val="00000A"/>
          <w:sz w:val="26"/>
          <w:szCs w:val="26"/>
          <w:rtl/>
        </w:rPr>
        <w:t xml:space="preserve">اعتراض عدد </w:t>
      </w:r>
      <w:r w:rsidR="00285159">
        <w:rPr>
          <w:rFonts w:hint="cs"/>
          <w:color w:val="00000A"/>
          <w:sz w:val="26"/>
          <w:szCs w:val="26"/>
          <w:rtl/>
        </w:rPr>
        <w:t>من اطقم التمريض فى المستشفيات على الأوضاع الصحية والمطالبة بعمل مسحات للكشف عن الاصابة بفيروس كورونا</w:t>
      </w:r>
    </w:p>
    <w:p w:rsidR="00EF6BC0" w:rsidRDefault="00EF6BC0" w:rsidP="00012E9C">
      <w:pPr>
        <w:pStyle w:val="Normal1"/>
        <w:widowControl w:val="0"/>
        <w:tabs>
          <w:tab w:val="left" w:pos="709"/>
        </w:tabs>
        <w:bidi/>
        <w:spacing w:after="120" w:line="240" w:lineRule="auto"/>
        <w:jc w:val="both"/>
        <w:rPr>
          <w:b/>
          <w:sz w:val="26"/>
          <w:szCs w:val="26"/>
          <w:u w:val="single"/>
        </w:rPr>
      </w:pPr>
      <w:r w:rsidRPr="00EF6BC0">
        <w:rPr>
          <w:b/>
          <w:noProof/>
          <w:sz w:val="26"/>
          <w:szCs w:val="26"/>
        </w:rPr>
        <w:lastRenderedPageBreak/>
        <w:drawing>
          <wp:inline distT="0" distB="0" distL="0" distR="0">
            <wp:extent cx="5943600" cy="56883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الأعتداءات-على-الفعاليات-العمالية.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688330"/>
                    </a:xfrm>
                    <a:prstGeom prst="rect">
                      <a:avLst/>
                    </a:prstGeom>
                  </pic:spPr>
                </pic:pic>
              </a:graphicData>
            </a:graphic>
          </wp:inline>
        </w:drawing>
      </w:r>
    </w:p>
    <w:p w:rsidR="00EF6BC0" w:rsidRDefault="00EF6BC0" w:rsidP="00EF6BC0">
      <w:pPr>
        <w:pStyle w:val="Normal1"/>
        <w:widowControl w:val="0"/>
        <w:tabs>
          <w:tab w:val="left" w:pos="709"/>
        </w:tabs>
        <w:bidi/>
        <w:spacing w:after="120" w:line="240" w:lineRule="auto"/>
        <w:jc w:val="both"/>
        <w:rPr>
          <w:b/>
          <w:sz w:val="26"/>
          <w:szCs w:val="26"/>
          <w:u w:val="single"/>
        </w:rPr>
      </w:pPr>
    </w:p>
    <w:p w:rsidR="008A3B28" w:rsidRDefault="00285159" w:rsidP="00EF6BC0">
      <w:pPr>
        <w:pStyle w:val="Normal1"/>
        <w:widowControl w:val="0"/>
        <w:tabs>
          <w:tab w:val="left" w:pos="709"/>
        </w:tabs>
        <w:bidi/>
        <w:spacing w:after="120" w:line="240" w:lineRule="auto"/>
        <w:jc w:val="both"/>
        <w:rPr>
          <w:color w:val="00000A"/>
          <w:sz w:val="26"/>
          <w:szCs w:val="26"/>
        </w:rPr>
      </w:pPr>
      <w:r>
        <w:rPr>
          <w:rFonts w:hint="cs"/>
          <w:b/>
          <w:sz w:val="26"/>
          <w:szCs w:val="26"/>
          <w:u w:val="single"/>
          <w:rtl/>
        </w:rPr>
        <w:t xml:space="preserve">- </w:t>
      </w:r>
      <w:r w:rsidR="0015642F">
        <w:rPr>
          <w:b/>
          <w:sz w:val="26"/>
          <w:szCs w:val="26"/>
          <w:u w:val="single"/>
          <w:rtl/>
        </w:rPr>
        <w:t>فعاليات جماعة الإخوان وتحالف دعم الشرعية:</w:t>
      </w:r>
    </w:p>
    <w:p w:rsidR="008A3B28" w:rsidRDefault="0015642F" w:rsidP="00D96F29">
      <w:pPr>
        <w:pStyle w:val="Normal1"/>
        <w:widowControl w:val="0"/>
        <w:tabs>
          <w:tab w:val="left" w:pos="709"/>
        </w:tabs>
        <w:bidi/>
        <w:spacing w:after="120" w:line="240" w:lineRule="auto"/>
        <w:jc w:val="both"/>
        <w:rPr>
          <w:color w:val="00000A"/>
          <w:sz w:val="26"/>
          <w:szCs w:val="26"/>
        </w:rPr>
      </w:pPr>
      <w:r>
        <w:rPr>
          <w:sz w:val="26"/>
          <w:szCs w:val="26"/>
          <w:rtl/>
        </w:rPr>
        <w:t xml:space="preserve">شهد الربع </w:t>
      </w:r>
      <w:r w:rsidR="00285159">
        <w:rPr>
          <w:rFonts w:hint="cs"/>
          <w:sz w:val="26"/>
          <w:szCs w:val="26"/>
          <w:rtl/>
        </w:rPr>
        <w:t>الثاني</w:t>
      </w:r>
      <w:r w:rsidR="005F47C0">
        <w:rPr>
          <w:sz w:val="26"/>
          <w:szCs w:val="26"/>
          <w:rtl/>
        </w:rPr>
        <w:t xml:space="preserve"> من </w:t>
      </w:r>
      <w:r w:rsidR="005F47C0">
        <w:rPr>
          <w:rFonts w:hint="cs"/>
          <w:sz w:val="26"/>
          <w:szCs w:val="26"/>
          <w:rtl/>
        </w:rPr>
        <w:t xml:space="preserve">العام استمرار تراجع فعاليات </w:t>
      </w:r>
      <w:r>
        <w:rPr>
          <w:sz w:val="26"/>
          <w:szCs w:val="26"/>
          <w:rtl/>
        </w:rPr>
        <w:t xml:space="preserve">جماعة الإخوان وتحالف دعم الشرعية </w:t>
      </w:r>
      <w:r w:rsidR="005F47C0">
        <w:rPr>
          <w:rFonts w:hint="cs"/>
          <w:sz w:val="26"/>
          <w:szCs w:val="26"/>
          <w:rtl/>
        </w:rPr>
        <w:t>حيث شهد 30</w:t>
      </w:r>
      <w:r>
        <w:rPr>
          <w:color w:val="00000A"/>
          <w:sz w:val="26"/>
          <w:szCs w:val="26"/>
          <w:rtl/>
        </w:rPr>
        <w:t xml:space="preserve"> فعالية</w:t>
      </w:r>
      <w:r>
        <w:rPr>
          <w:sz w:val="26"/>
          <w:szCs w:val="26"/>
          <w:rtl/>
        </w:rPr>
        <w:t xml:space="preserve"> احتجاجية مختلفة و كان من بينها 7 فعاليات تعرضت لاعتداء من قبل الأجهزة الأمنية، بينما مرت  </w:t>
      </w:r>
      <w:r w:rsidR="00D96F29">
        <w:rPr>
          <w:rFonts w:hint="cs"/>
          <w:sz w:val="26"/>
          <w:szCs w:val="26"/>
          <w:rtl/>
        </w:rPr>
        <w:t>23</w:t>
      </w:r>
      <w:r>
        <w:rPr>
          <w:sz w:val="26"/>
          <w:szCs w:val="26"/>
          <w:rtl/>
        </w:rPr>
        <w:t xml:space="preserve"> فعالية بدون تدخلات أمنية.</w:t>
      </w:r>
    </w:p>
    <w:p w:rsidR="008A3B28" w:rsidRDefault="0015642F">
      <w:pPr>
        <w:pStyle w:val="Normal1"/>
        <w:widowControl w:val="0"/>
        <w:tabs>
          <w:tab w:val="left" w:pos="709"/>
        </w:tabs>
        <w:bidi/>
        <w:spacing w:after="120" w:line="240" w:lineRule="auto"/>
        <w:jc w:val="both"/>
        <w:rPr>
          <w:b/>
          <w:sz w:val="26"/>
          <w:szCs w:val="26"/>
          <w:u w:val="single"/>
        </w:rPr>
      </w:pPr>
      <w:r>
        <w:rPr>
          <w:b/>
          <w:sz w:val="26"/>
          <w:szCs w:val="26"/>
          <w:u w:val="single"/>
          <w:rtl/>
        </w:rPr>
        <w:t xml:space="preserve">وكانت أهم المطالب التي رفعتها فعاليات الإخوان وتحالف دعم الشرعية: </w:t>
      </w:r>
    </w:p>
    <w:p w:rsidR="008A3B28" w:rsidRDefault="0015642F" w:rsidP="005F47C0">
      <w:pPr>
        <w:pStyle w:val="Normal1"/>
        <w:widowControl w:val="0"/>
        <w:numPr>
          <w:ilvl w:val="0"/>
          <w:numId w:val="4"/>
        </w:numPr>
        <w:tabs>
          <w:tab w:val="left" w:pos="709"/>
        </w:tabs>
        <w:bidi/>
        <w:spacing w:after="120" w:line="240" w:lineRule="auto"/>
        <w:jc w:val="both"/>
        <w:rPr>
          <w:color w:val="00000A"/>
          <w:sz w:val="26"/>
          <w:szCs w:val="26"/>
        </w:rPr>
      </w:pPr>
      <w:r>
        <w:rPr>
          <w:sz w:val="26"/>
          <w:szCs w:val="26"/>
        </w:rPr>
        <w:t xml:space="preserve">- </w:t>
      </w:r>
      <w:r>
        <w:rPr>
          <w:sz w:val="26"/>
          <w:szCs w:val="26"/>
          <w:rtl/>
        </w:rPr>
        <w:t xml:space="preserve">إحياء </w:t>
      </w:r>
      <w:r w:rsidR="005F47C0">
        <w:rPr>
          <w:rFonts w:hint="cs"/>
          <w:sz w:val="26"/>
          <w:szCs w:val="26"/>
          <w:rtl/>
        </w:rPr>
        <w:t>الذكرى الأولى لوفاة الرئيس الأسبق محمد مرسي داخل قاعة محاكمته في قضية التخابر مع حماس</w:t>
      </w:r>
    </w:p>
    <w:p w:rsidR="008A3B28" w:rsidRDefault="0015642F">
      <w:pPr>
        <w:pStyle w:val="Normal1"/>
        <w:widowControl w:val="0"/>
        <w:numPr>
          <w:ilvl w:val="0"/>
          <w:numId w:val="4"/>
        </w:numPr>
        <w:tabs>
          <w:tab w:val="left" w:pos="709"/>
        </w:tabs>
        <w:bidi/>
        <w:spacing w:after="120" w:line="240" w:lineRule="auto"/>
        <w:jc w:val="both"/>
        <w:rPr>
          <w:color w:val="00000A"/>
          <w:sz w:val="26"/>
          <w:szCs w:val="26"/>
        </w:rPr>
      </w:pPr>
      <w:r>
        <w:rPr>
          <w:color w:val="00000A"/>
          <w:sz w:val="26"/>
          <w:szCs w:val="26"/>
          <w:rtl/>
        </w:rPr>
        <w:t>- المطالبة بإطلاق سراح المعتقلين، وتحسين أوضاع السجون.</w:t>
      </w:r>
    </w:p>
    <w:p w:rsidR="008A3B28" w:rsidRDefault="0015642F">
      <w:pPr>
        <w:pStyle w:val="Normal1"/>
        <w:widowControl w:val="0"/>
        <w:numPr>
          <w:ilvl w:val="0"/>
          <w:numId w:val="4"/>
        </w:numPr>
        <w:tabs>
          <w:tab w:val="left" w:pos="709"/>
        </w:tabs>
        <w:bidi/>
        <w:spacing w:after="120" w:line="240" w:lineRule="auto"/>
        <w:jc w:val="both"/>
        <w:rPr>
          <w:color w:val="00000A"/>
          <w:sz w:val="26"/>
          <w:szCs w:val="26"/>
        </w:rPr>
      </w:pPr>
      <w:r>
        <w:rPr>
          <w:color w:val="00000A"/>
          <w:sz w:val="26"/>
          <w:szCs w:val="26"/>
          <w:rtl/>
        </w:rPr>
        <w:t>- المطالبة بسقوط ما وصفوه بحكم العسكر.</w:t>
      </w:r>
    </w:p>
    <w:p w:rsidR="008A3B28" w:rsidRDefault="00EF6BC0">
      <w:pPr>
        <w:pStyle w:val="Normal1"/>
        <w:widowControl w:val="0"/>
        <w:tabs>
          <w:tab w:val="left" w:pos="709"/>
        </w:tabs>
        <w:bidi/>
        <w:spacing w:after="120" w:line="240" w:lineRule="auto"/>
        <w:jc w:val="both"/>
        <w:rPr>
          <w:b/>
          <w:sz w:val="26"/>
          <w:szCs w:val="26"/>
          <w:u w:val="single"/>
        </w:rPr>
      </w:pPr>
      <w:r w:rsidRPr="00EF6BC0">
        <w:rPr>
          <w:b/>
          <w:noProof/>
          <w:sz w:val="26"/>
          <w:szCs w:val="26"/>
        </w:rPr>
        <w:lastRenderedPageBreak/>
        <w:drawing>
          <wp:inline distT="0" distB="0" distL="0" distR="0">
            <wp:extent cx="5943600" cy="43929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الاعتداءات-على-فعاليات-جماعة-الاخوان.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392930"/>
                    </a:xfrm>
                    <a:prstGeom prst="rect">
                      <a:avLst/>
                    </a:prstGeom>
                  </pic:spPr>
                </pic:pic>
              </a:graphicData>
            </a:graphic>
          </wp:inline>
        </w:drawing>
      </w:r>
    </w:p>
    <w:p w:rsidR="00EF6BC0" w:rsidRDefault="00EF6BC0" w:rsidP="00EF6BC0">
      <w:pPr>
        <w:pStyle w:val="Normal1"/>
        <w:widowControl w:val="0"/>
        <w:tabs>
          <w:tab w:val="left" w:pos="709"/>
        </w:tabs>
        <w:bidi/>
        <w:spacing w:after="120" w:line="240" w:lineRule="auto"/>
        <w:jc w:val="both"/>
        <w:rPr>
          <w:b/>
          <w:sz w:val="26"/>
          <w:szCs w:val="26"/>
          <w:u w:val="single"/>
        </w:rPr>
      </w:pPr>
    </w:p>
    <w:p w:rsidR="008A3B28" w:rsidRDefault="0015642F">
      <w:pPr>
        <w:pStyle w:val="Normal1"/>
        <w:widowControl w:val="0"/>
        <w:tabs>
          <w:tab w:val="left" w:pos="709"/>
        </w:tabs>
        <w:bidi/>
        <w:spacing w:after="120" w:line="240" w:lineRule="auto"/>
        <w:jc w:val="both"/>
        <w:rPr>
          <w:color w:val="00000A"/>
          <w:sz w:val="26"/>
          <w:szCs w:val="26"/>
        </w:rPr>
      </w:pPr>
      <w:r>
        <w:rPr>
          <w:b/>
          <w:sz w:val="26"/>
          <w:szCs w:val="26"/>
          <w:u w:val="single"/>
          <w:rtl/>
        </w:rPr>
        <w:t>فعاليات الطلاب :</w:t>
      </w:r>
    </w:p>
    <w:p w:rsidR="005F47C0" w:rsidRPr="005F47C0" w:rsidRDefault="0015642F" w:rsidP="005F47C0">
      <w:pPr>
        <w:pStyle w:val="Normal1"/>
        <w:widowControl w:val="0"/>
        <w:tabs>
          <w:tab w:val="left" w:pos="709"/>
        </w:tabs>
        <w:bidi/>
        <w:spacing w:after="120" w:line="240" w:lineRule="auto"/>
        <w:jc w:val="both"/>
        <w:rPr>
          <w:sz w:val="26"/>
          <w:szCs w:val="26"/>
        </w:rPr>
      </w:pPr>
      <w:r>
        <w:rPr>
          <w:sz w:val="26"/>
          <w:szCs w:val="26"/>
          <w:rtl/>
        </w:rPr>
        <w:t xml:space="preserve">شهد الربع </w:t>
      </w:r>
      <w:r w:rsidR="005F47C0">
        <w:rPr>
          <w:rFonts w:hint="cs"/>
          <w:sz w:val="26"/>
          <w:szCs w:val="26"/>
          <w:rtl/>
        </w:rPr>
        <w:t>الثاني</w:t>
      </w:r>
      <w:r w:rsidR="005F47C0">
        <w:rPr>
          <w:sz w:val="26"/>
          <w:szCs w:val="26"/>
          <w:rtl/>
        </w:rPr>
        <w:t xml:space="preserve"> من </w:t>
      </w:r>
      <w:r w:rsidR="005F47C0">
        <w:rPr>
          <w:rFonts w:hint="cs"/>
          <w:sz w:val="26"/>
          <w:szCs w:val="26"/>
          <w:rtl/>
        </w:rPr>
        <w:t xml:space="preserve">العام </w:t>
      </w:r>
      <w:r>
        <w:rPr>
          <w:sz w:val="26"/>
          <w:szCs w:val="26"/>
          <w:rtl/>
        </w:rPr>
        <w:t xml:space="preserve">تنظيم الطلاب </w:t>
      </w:r>
      <w:r w:rsidR="005F47C0">
        <w:rPr>
          <w:rFonts w:hint="cs"/>
          <w:sz w:val="26"/>
          <w:szCs w:val="26"/>
          <w:rtl/>
        </w:rPr>
        <w:t>4 فعاليات مرت 3 فعاليات</w:t>
      </w:r>
      <w:r>
        <w:rPr>
          <w:sz w:val="26"/>
          <w:szCs w:val="26"/>
          <w:rtl/>
        </w:rPr>
        <w:t xml:space="preserve"> دون تعرض لاعتداءات</w:t>
      </w:r>
      <w:r w:rsidR="005F47C0">
        <w:rPr>
          <w:rFonts w:hint="cs"/>
          <w:sz w:val="26"/>
          <w:szCs w:val="26"/>
          <w:rtl/>
        </w:rPr>
        <w:t>بينما نجحت قوات الأمن في انهاء فعالية بالتفاوض مع الطلاب</w:t>
      </w:r>
    </w:p>
    <w:p w:rsidR="008A3B28" w:rsidRDefault="0015642F">
      <w:pPr>
        <w:pStyle w:val="Normal1"/>
        <w:widowControl w:val="0"/>
        <w:tabs>
          <w:tab w:val="left" w:pos="709"/>
        </w:tabs>
        <w:bidi/>
        <w:spacing w:after="120" w:line="240" w:lineRule="auto"/>
        <w:jc w:val="both"/>
        <w:rPr>
          <w:b/>
          <w:sz w:val="26"/>
          <w:szCs w:val="26"/>
          <w:u w:val="single"/>
        </w:rPr>
      </w:pPr>
      <w:r>
        <w:rPr>
          <w:b/>
          <w:sz w:val="26"/>
          <w:szCs w:val="26"/>
          <w:u w:val="single"/>
          <w:rtl/>
        </w:rPr>
        <w:t xml:space="preserve">وفيما يلي أهم مطالب الفعاليات الطلابية : </w:t>
      </w:r>
    </w:p>
    <w:p w:rsidR="005F47C0" w:rsidRDefault="005F47C0" w:rsidP="005F47C0">
      <w:pPr>
        <w:pStyle w:val="Normal1"/>
        <w:widowControl w:val="0"/>
        <w:tabs>
          <w:tab w:val="left" w:pos="709"/>
        </w:tabs>
        <w:bidi/>
        <w:spacing w:after="120" w:line="240" w:lineRule="auto"/>
        <w:rPr>
          <w:sz w:val="26"/>
          <w:szCs w:val="26"/>
          <w:rtl/>
        </w:rPr>
      </w:pPr>
      <w:r>
        <w:rPr>
          <w:rFonts w:hint="cs"/>
          <w:sz w:val="26"/>
          <w:szCs w:val="26"/>
          <w:rtl/>
        </w:rPr>
        <w:t>- اعتراض عدد من طلاب الكليات على نظام عقد الامتحانات على الانترنت والمطالبة باستبدالها باعداد مشروع بحثي.</w:t>
      </w:r>
    </w:p>
    <w:p w:rsidR="005F47C0" w:rsidRDefault="005F47C0" w:rsidP="005F47C0">
      <w:pPr>
        <w:pStyle w:val="Normal1"/>
        <w:widowControl w:val="0"/>
        <w:tabs>
          <w:tab w:val="left" w:pos="709"/>
        </w:tabs>
        <w:bidi/>
        <w:spacing w:after="120" w:line="240" w:lineRule="auto"/>
        <w:rPr>
          <w:sz w:val="26"/>
          <w:szCs w:val="26"/>
          <w:rtl/>
        </w:rPr>
      </w:pPr>
      <w:r>
        <w:rPr>
          <w:rFonts w:hint="cs"/>
          <w:sz w:val="26"/>
          <w:szCs w:val="26"/>
          <w:rtl/>
        </w:rPr>
        <w:t xml:space="preserve">- احتجاج عدد من الطلاب واولياء أمورهم في مدينة طنطا لقيام صاحب أحد المكتبات الخاصة بالنصب عليهم والحصول على أموال نظير إعداد الابحاث المطلوبة ومطالبة الامن بالبحث عليه والقاء القبض عليه. </w:t>
      </w:r>
    </w:p>
    <w:p w:rsidR="00EF6BC0" w:rsidRDefault="00EF6BC0" w:rsidP="0006397F">
      <w:pPr>
        <w:pStyle w:val="Normal1"/>
        <w:widowControl w:val="0"/>
        <w:tabs>
          <w:tab w:val="left" w:pos="709"/>
        </w:tabs>
        <w:bidi/>
        <w:spacing w:after="120" w:line="240" w:lineRule="auto"/>
        <w:jc w:val="both"/>
        <w:rPr>
          <w:b/>
          <w:sz w:val="26"/>
          <w:szCs w:val="26"/>
          <w:u w:val="single"/>
        </w:rPr>
      </w:pPr>
    </w:p>
    <w:p w:rsidR="00EF6BC0" w:rsidRDefault="006376C2" w:rsidP="00EF6BC0">
      <w:pPr>
        <w:pStyle w:val="Normal1"/>
        <w:widowControl w:val="0"/>
        <w:tabs>
          <w:tab w:val="left" w:pos="709"/>
        </w:tabs>
        <w:bidi/>
        <w:spacing w:after="120" w:line="240" w:lineRule="auto"/>
        <w:jc w:val="both"/>
        <w:rPr>
          <w:b/>
          <w:sz w:val="26"/>
          <w:szCs w:val="26"/>
          <w:u w:val="single"/>
        </w:rPr>
      </w:pPr>
      <w:bookmarkStart w:id="0" w:name="_GoBack"/>
      <w:r w:rsidRPr="006376C2">
        <w:rPr>
          <w:b/>
          <w:noProof/>
          <w:sz w:val="26"/>
          <w:szCs w:val="26"/>
        </w:rPr>
        <w:lastRenderedPageBreak/>
        <w:drawing>
          <wp:inline distT="0" distB="0" distL="0" distR="0">
            <wp:extent cx="5943600" cy="40716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الاعتداءات-على-الطلاب.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071620"/>
                    </a:xfrm>
                    <a:prstGeom prst="rect">
                      <a:avLst/>
                    </a:prstGeom>
                  </pic:spPr>
                </pic:pic>
              </a:graphicData>
            </a:graphic>
          </wp:inline>
        </w:drawing>
      </w:r>
    </w:p>
    <w:bookmarkEnd w:id="0"/>
    <w:p w:rsidR="00EF6BC0" w:rsidRDefault="00EF6BC0" w:rsidP="00EF6BC0">
      <w:pPr>
        <w:pStyle w:val="Normal1"/>
        <w:widowControl w:val="0"/>
        <w:tabs>
          <w:tab w:val="left" w:pos="709"/>
        </w:tabs>
        <w:bidi/>
        <w:spacing w:after="120" w:line="240" w:lineRule="auto"/>
        <w:jc w:val="both"/>
        <w:rPr>
          <w:b/>
          <w:sz w:val="26"/>
          <w:szCs w:val="26"/>
          <w:u w:val="single"/>
        </w:rPr>
      </w:pPr>
    </w:p>
    <w:p w:rsidR="008A3B28" w:rsidRDefault="0015642F" w:rsidP="00EF6BC0">
      <w:pPr>
        <w:pStyle w:val="Normal1"/>
        <w:widowControl w:val="0"/>
        <w:tabs>
          <w:tab w:val="left" w:pos="709"/>
        </w:tabs>
        <w:bidi/>
        <w:spacing w:after="120" w:line="240" w:lineRule="auto"/>
        <w:jc w:val="both"/>
        <w:rPr>
          <w:color w:val="00000A"/>
          <w:sz w:val="26"/>
          <w:szCs w:val="26"/>
        </w:rPr>
      </w:pPr>
      <w:r>
        <w:rPr>
          <w:b/>
          <w:sz w:val="26"/>
          <w:szCs w:val="26"/>
          <w:u w:val="single"/>
          <w:rtl/>
        </w:rPr>
        <w:t xml:space="preserve">فعاليات </w:t>
      </w:r>
      <w:r w:rsidR="0006397F">
        <w:rPr>
          <w:rFonts w:hint="cs"/>
          <w:b/>
          <w:sz w:val="26"/>
          <w:szCs w:val="26"/>
          <w:u w:val="single"/>
          <w:rtl/>
        </w:rPr>
        <w:t>القوى المدنية</w:t>
      </w:r>
      <w:r>
        <w:rPr>
          <w:b/>
          <w:sz w:val="26"/>
          <w:szCs w:val="26"/>
          <w:u w:val="single"/>
          <w:rtl/>
        </w:rPr>
        <w:t xml:space="preserve"> :</w:t>
      </w:r>
    </w:p>
    <w:p w:rsidR="008A3B28" w:rsidRDefault="0015642F" w:rsidP="0006397F">
      <w:pPr>
        <w:pStyle w:val="Normal1"/>
        <w:widowControl w:val="0"/>
        <w:tabs>
          <w:tab w:val="left" w:pos="709"/>
        </w:tabs>
        <w:bidi/>
        <w:spacing w:after="120" w:line="240" w:lineRule="auto"/>
        <w:jc w:val="both"/>
        <w:rPr>
          <w:sz w:val="26"/>
          <w:szCs w:val="26"/>
        </w:rPr>
      </w:pPr>
      <w:r>
        <w:rPr>
          <w:sz w:val="26"/>
          <w:szCs w:val="26"/>
          <w:rtl/>
        </w:rPr>
        <w:t xml:space="preserve">شهد الربع </w:t>
      </w:r>
      <w:r w:rsidR="0006397F">
        <w:rPr>
          <w:rFonts w:hint="cs"/>
          <w:sz w:val="26"/>
          <w:szCs w:val="26"/>
          <w:rtl/>
        </w:rPr>
        <w:t>الثاني</w:t>
      </w:r>
      <w:r>
        <w:rPr>
          <w:sz w:val="26"/>
          <w:szCs w:val="26"/>
          <w:rtl/>
        </w:rPr>
        <w:t xml:space="preserve"> من </w:t>
      </w:r>
      <w:r w:rsidR="0006397F">
        <w:rPr>
          <w:rFonts w:hint="cs"/>
          <w:sz w:val="26"/>
          <w:szCs w:val="26"/>
          <w:rtl/>
        </w:rPr>
        <w:t>العام</w:t>
      </w:r>
      <w:r>
        <w:rPr>
          <w:sz w:val="26"/>
          <w:szCs w:val="26"/>
          <w:rtl/>
        </w:rPr>
        <w:t xml:space="preserve"> تنظيم</w:t>
      </w:r>
      <w:r w:rsidR="0006397F">
        <w:rPr>
          <w:rFonts w:hint="cs"/>
          <w:sz w:val="26"/>
          <w:szCs w:val="26"/>
          <w:rtl/>
        </w:rPr>
        <w:t xml:space="preserve"> فعالية واحدة</w:t>
      </w:r>
      <w:r>
        <w:rPr>
          <w:sz w:val="26"/>
          <w:szCs w:val="26"/>
          <w:rtl/>
        </w:rPr>
        <w:t xml:space="preserve"> في القاهرة </w:t>
      </w:r>
      <w:r w:rsidR="0006397F">
        <w:rPr>
          <w:rFonts w:hint="cs"/>
          <w:sz w:val="26"/>
          <w:szCs w:val="26"/>
          <w:rtl/>
        </w:rPr>
        <w:t>والتى نظمها حزب التجمع للاحتفال بعيد العمال داخل مقره الرئيسي في منطقة وسط البلد.</w:t>
      </w:r>
    </w:p>
    <w:p w:rsidR="008A3B28" w:rsidRDefault="008A3B28">
      <w:pPr>
        <w:pStyle w:val="Normal1"/>
        <w:widowControl w:val="0"/>
        <w:tabs>
          <w:tab w:val="left" w:pos="709"/>
        </w:tabs>
        <w:bidi/>
        <w:spacing w:after="120" w:line="240" w:lineRule="auto"/>
        <w:jc w:val="both"/>
        <w:rPr>
          <w:sz w:val="26"/>
          <w:szCs w:val="26"/>
        </w:rPr>
      </w:pPr>
    </w:p>
    <w:p w:rsidR="00EF6BC0" w:rsidRDefault="00EF6BC0">
      <w:pPr>
        <w:pStyle w:val="Normal1"/>
        <w:widowControl w:val="0"/>
        <w:tabs>
          <w:tab w:val="left" w:pos="709"/>
        </w:tabs>
        <w:bidi/>
        <w:spacing w:after="120" w:line="240" w:lineRule="auto"/>
        <w:jc w:val="both"/>
        <w:rPr>
          <w:bCs/>
          <w:sz w:val="28"/>
          <w:szCs w:val="28"/>
          <w:u w:val="single"/>
        </w:rPr>
      </w:pPr>
    </w:p>
    <w:p w:rsidR="00EF6BC0" w:rsidRDefault="00EF6BC0" w:rsidP="00EF6BC0">
      <w:pPr>
        <w:pStyle w:val="Normal1"/>
        <w:widowControl w:val="0"/>
        <w:tabs>
          <w:tab w:val="left" w:pos="709"/>
        </w:tabs>
        <w:bidi/>
        <w:spacing w:after="120" w:line="240" w:lineRule="auto"/>
        <w:jc w:val="both"/>
        <w:rPr>
          <w:bCs/>
          <w:sz w:val="28"/>
          <w:szCs w:val="28"/>
          <w:u w:val="single"/>
        </w:rPr>
      </w:pPr>
    </w:p>
    <w:p w:rsidR="00EF6BC0" w:rsidRDefault="00EF6BC0" w:rsidP="00EF6BC0">
      <w:pPr>
        <w:pStyle w:val="Normal1"/>
        <w:widowControl w:val="0"/>
        <w:tabs>
          <w:tab w:val="left" w:pos="709"/>
        </w:tabs>
        <w:bidi/>
        <w:spacing w:after="120" w:line="240" w:lineRule="auto"/>
        <w:jc w:val="both"/>
        <w:rPr>
          <w:bCs/>
          <w:sz w:val="28"/>
          <w:szCs w:val="28"/>
          <w:u w:val="single"/>
        </w:rPr>
      </w:pPr>
    </w:p>
    <w:p w:rsidR="00EF6BC0" w:rsidRDefault="00EF6BC0" w:rsidP="00EF6BC0">
      <w:pPr>
        <w:pStyle w:val="Normal1"/>
        <w:widowControl w:val="0"/>
        <w:tabs>
          <w:tab w:val="left" w:pos="709"/>
        </w:tabs>
        <w:bidi/>
        <w:spacing w:after="120" w:line="240" w:lineRule="auto"/>
        <w:jc w:val="both"/>
        <w:rPr>
          <w:bCs/>
          <w:sz w:val="28"/>
          <w:szCs w:val="28"/>
          <w:u w:val="single"/>
        </w:rPr>
      </w:pPr>
    </w:p>
    <w:p w:rsidR="00EF6BC0" w:rsidRDefault="00EF6BC0" w:rsidP="00EF6BC0">
      <w:pPr>
        <w:pStyle w:val="Normal1"/>
        <w:widowControl w:val="0"/>
        <w:tabs>
          <w:tab w:val="left" w:pos="709"/>
        </w:tabs>
        <w:bidi/>
        <w:spacing w:after="120" w:line="240" w:lineRule="auto"/>
        <w:jc w:val="both"/>
        <w:rPr>
          <w:bCs/>
          <w:sz w:val="28"/>
          <w:szCs w:val="28"/>
          <w:u w:val="single"/>
        </w:rPr>
      </w:pPr>
    </w:p>
    <w:p w:rsidR="00EF6BC0" w:rsidRDefault="00EF6BC0" w:rsidP="00EF6BC0">
      <w:pPr>
        <w:pStyle w:val="Normal1"/>
        <w:widowControl w:val="0"/>
        <w:tabs>
          <w:tab w:val="left" w:pos="709"/>
        </w:tabs>
        <w:bidi/>
        <w:spacing w:after="120" w:line="240" w:lineRule="auto"/>
        <w:jc w:val="both"/>
        <w:rPr>
          <w:bCs/>
          <w:sz w:val="28"/>
          <w:szCs w:val="28"/>
          <w:u w:val="single"/>
        </w:rPr>
      </w:pPr>
    </w:p>
    <w:p w:rsidR="00EF6BC0" w:rsidRDefault="00EF6BC0" w:rsidP="00EF6BC0">
      <w:pPr>
        <w:pStyle w:val="Normal1"/>
        <w:widowControl w:val="0"/>
        <w:tabs>
          <w:tab w:val="left" w:pos="709"/>
        </w:tabs>
        <w:bidi/>
        <w:spacing w:after="120" w:line="240" w:lineRule="auto"/>
        <w:jc w:val="both"/>
        <w:rPr>
          <w:bCs/>
          <w:sz w:val="28"/>
          <w:szCs w:val="28"/>
          <w:u w:val="single"/>
        </w:rPr>
      </w:pPr>
    </w:p>
    <w:p w:rsidR="00EF6BC0" w:rsidRDefault="00EF6BC0" w:rsidP="00EF6BC0">
      <w:pPr>
        <w:pStyle w:val="Normal1"/>
        <w:widowControl w:val="0"/>
        <w:tabs>
          <w:tab w:val="left" w:pos="709"/>
        </w:tabs>
        <w:bidi/>
        <w:spacing w:after="120" w:line="240" w:lineRule="auto"/>
        <w:jc w:val="both"/>
        <w:rPr>
          <w:bCs/>
          <w:sz w:val="28"/>
          <w:szCs w:val="28"/>
          <w:u w:val="single"/>
        </w:rPr>
      </w:pPr>
    </w:p>
    <w:p w:rsidR="00EF6BC0" w:rsidRDefault="00EF6BC0" w:rsidP="00EF6BC0">
      <w:pPr>
        <w:pStyle w:val="Normal1"/>
        <w:widowControl w:val="0"/>
        <w:tabs>
          <w:tab w:val="left" w:pos="709"/>
        </w:tabs>
        <w:bidi/>
        <w:spacing w:after="120" w:line="240" w:lineRule="auto"/>
        <w:jc w:val="both"/>
        <w:rPr>
          <w:bCs/>
          <w:sz w:val="28"/>
          <w:szCs w:val="28"/>
          <w:u w:val="single"/>
        </w:rPr>
      </w:pPr>
    </w:p>
    <w:p w:rsidR="00EF6BC0" w:rsidRDefault="00EF6BC0" w:rsidP="00EF6BC0">
      <w:pPr>
        <w:pStyle w:val="Normal1"/>
        <w:widowControl w:val="0"/>
        <w:tabs>
          <w:tab w:val="left" w:pos="709"/>
        </w:tabs>
        <w:bidi/>
        <w:spacing w:after="120" w:line="240" w:lineRule="auto"/>
        <w:jc w:val="both"/>
        <w:rPr>
          <w:bCs/>
          <w:sz w:val="28"/>
          <w:szCs w:val="28"/>
          <w:u w:val="single"/>
        </w:rPr>
      </w:pPr>
    </w:p>
    <w:p w:rsidR="008A3B28" w:rsidRPr="00EF6BC0" w:rsidRDefault="0015642F" w:rsidP="00EF6BC0">
      <w:pPr>
        <w:pStyle w:val="Normal1"/>
        <w:widowControl w:val="0"/>
        <w:tabs>
          <w:tab w:val="left" w:pos="709"/>
        </w:tabs>
        <w:bidi/>
        <w:spacing w:after="120" w:line="240" w:lineRule="auto"/>
        <w:jc w:val="both"/>
        <w:rPr>
          <w:bCs/>
          <w:sz w:val="40"/>
          <w:szCs w:val="40"/>
          <w:u w:val="single"/>
        </w:rPr>
      </w:pPr>
      <w:r w:rsidRPr="00EF6BC0">
        <w:rPr>
          <w:bCs/>
          <w:sz w:val="40"/>
          <w:szCs w:val="40"/>
          <w:u w:val="single"/>
          <w:rtl/>
        </w:rPr>
        <w:lastRenderedPageBreak/>
        <w:t>ثانيا: المحاكمات</w:t>
      </w:r>
    </w:p>
    <w:p w:rsidR="008A3B28" w:rsidRDefault="0015642F" w:rsidP="00BC1906">
      <w:pPr>
        <w:pStyle w:val="Normal1"/>
        <w:widowControl w:val="0"/>
        <w:tabs>
          <w:tab w:val="left" w:pos="709"/>
        </w:tabs>
        <w:bidi/>
        <w:spacing w:after="120" w:line="240" w:lineRule="auto"/>
        <w:jc w:val="both"/>
        <w:rPr>
          <w:color w:val="00000A"/>
          <w:sz w:val="26"/>
          <w:szCs w:val="26"/>
        </w:rPr>
      </w:pPr>
      <w:r>
        <w:rPr>
          <w:sz w:val="26"/>
          <w:szCs w:val="26"/>
          <w:rtl/>
        </w:rPr>
        <w:t xml:space="preserve">شهد الربع </w:t>
      </w:r>
      <w:r w:rsidR="0006397F">
        <w:rPr>
          <w:rFonts w:hint="cs"/>
          <w:sz w:val="26"/>
          <w:szCs w:val="26"/>
          <w:rtl/>
        </w:rPr>
        <w:t>الثاني</w:t>
      </w:r>
      <w:r>
        <w:rPr>
          <w:sz w:val="26"/>
          <w:szCs w:val="26"/>
          <w:rtl/>
        </w:rPr>
        <w:t xml:space="preserve"> من </w:t>
      </w:r>
      <w:r w:rsidR="0006397F">
        <w:rPr>
          <w:rFonts w:hint="cs"/>
          <w:sz w:val="26"/>
          <w:szCs w:val="26"/>
          <w:rtl/>
        </w:rPr>
        <w:t>العام</w:t>
      </w:r>
      <w:r>
        <w:rPr>
          <w:sz w:val="26"/>
          <w:szCs w:val="26"/>
          <w:rtl/>
        </w:rPr>
        <w:t xml:space="preserve"> نظر القضاء المصري </w:t>
      </w:r>
      <w:r w:rsidR="0006397F">
        <w:rPr>
          <w:rFonts w:hint="cs"/>
          <w:sz w:val="26"/>
          <w:szCs w:val="26"/>
          <w:rtl/>
        </w:rPr>
        <w:t>46</w:t>
      </w:r>
      <w:r>
        <w:rPr>
          <w:sz w:val="26"/>
          <w:szCs w:val="26"/>
          <w:rtl/>
        </w:rPr>
        <w:t xml:space="preserve"> محاكمة متداولة، و صدور 17 </w:t>
      </w:r>
      <w:r w:rsidR="0006397F">
        <w:rPr>
          <w:rFonts w:hint="cs"/>
          <w:sz w:val="26"/>
          <w:szCs w:val="26"/>
          <w:rtl/>
        </w:rPr>
        <w:t>حكما</w:t>
      </w:r>
      <w:r w:rsidR="0006397F">
        <w:rPr>
          <w:sz w:val="26"/>
          <w:szCs w:val="26"/>
          <w:rtl/>
        </w:rPr>
        <w:t xml:space="preserve"> بالإدانة، و</w:t>
      </w:r>
      <w:r w:rsidR="0006397F">
        <w:rPr>
          <w:rFonts w:hint="cs"/>
          <w:sz w:val="26"/>
          <w:szCs w:val="26"/>
          <w:rtl/>
        </w:rPr>
        <w:t>حكمين بالبراءة</w:t>
      </w:r>
      <w:r>
        <w:rPr>
          <w:sz w:val="26"/>
          <w:szCs w:val="26"/>
          <w:rtl/>
        </w:rPr>
        <w:t xml:space="preserve">، </w:t>
      </w:r>
      <w:r w:rsidR="00BC1906">
        <w:rPr>
          <w:rFonts w:hint="cs"/>
          <w:sz w:val="26"/>
          <w:szCs w:val="26"/>
          <w:rtl/>
        </w:rPr>
        <w:t xml:space="preserve">إلى جانب </w:t>
      </w:r>
      <w:r>
        <w:rPr>
          <w:sz w:val="26"/>
          <w:szCs w:val="26"/>
          <w:rtl/>
        </w:rPr>
        <w:t>صد</w:t>
      </w:r>
      <w:r w:rsidR="00BC1906">
        <w:rPr>
          <w:rFonts w:hint="cs"/>
          <w:sz w:val="26"/>
          <w:szCs w:val="26"/>
          <w:rtl/>
        </w:rPr>
        <w:t>و</w:t>
      </w:r>
      <w:r>
        <w:rPr>
          <w:sz w:val="26"/>
          <w:szCs w:val="26"/>
          <w:rtl/>
        </w:rPr>
        <w:t xml:space="preserve">ر </w:t>
      </w:r>
      <w:r w:rsidR="0006397F">
        <w:rPr>
          <w:rFonts w:hint="cs"/>
          <w:sz w:val="26"/>
          <w:szCs w:val="26"/>
          <w:rtl/>
        </w:rPr>
        <w:t>حكمين</w:t>
      </w:r>
      <w:r>
        <w:rPr>
          <w:sz w:val="26"/>
          <w:szCs w:val="26"/>
          <w:rtl/>
        </w:rPr>
        <w:t xml:space="preserve"> أحكام بالإعدام ضد </w:t>
      </w:r>
      <w:r w:rsidR="00BC1906">
        <w:rPr>
          <w:rFonts w:hint="cs"/>
          <w:sz w:val="26"/>
          <w:szCs w:val="26"/>
          <w:rtl/>
        </w:rPr>
        <w:t>11</w:t>
      </w:r>
      <w:r>
        <w:rPr>
          <w:sz w:val="26"/>
          <w:szCs w:val="26"/>
          <w:rtl/>
        </w:rPr>
        <w:t xml:space="preserve"> متهم. </w:t>
      </w:r>
    </w:p>
    <w:p w:rsidR="008A3B28" w:rsidRDefault="0015642F">
      <w:pPr>
        <w:pStyle w:val="Normal1"/>
        <w:widowControl w:val="0"/>
        <w:tabs>
          <w:tab w:val="left" w:pos="709"/>
        </w:tabs>
        <w:bidi/>
        <w:spacing w:after="120" w:line="240" w:lineRule="auto"/>
        <w:jc w:val="both"/>
        <w:rPr>
          <w:b/>
          <w:sz w:val="26"/>
          <w:szCs w:val="26"/>
          <w:u w:val="single"/>
        </w:rPr>
      </w:pPr>
      <w:r>
        <w:rPr>
          <w:b/>
          <w:sz w:val="26"/>
          <w:szCs w:val="26"/>
        </w:rPr>
        <w:tab/>
        <w:t xml:space="preserve">1 - </w:t>
      </w:r>
      <w:r>
        <w:rPr>
          <w:b/>
          <w:sz w:val="26"/>
          <w:szCs w:val="26"/>
          <w:u w:val="single"/>
          <w:rtl/>
        </w:rPr>
        <w:t>المحاكمات المتداولة:</w:t>
      </w:r>
    </w:p>
    <w:p w:rsidR="008A3B28" w:rsidRDefault="0015642F" w:rsidP="00744366">
      <w:pPr>
        <w:pStyle w:val="Normal1"/>
        <w:widowControl w:val="0"/>
        <w:tabs>
          <w:tab w:val="left" w:pos="709"/>
        </w:tabs>
        <w:bidi/>
        <w:spacing w:after="120" w:line="240" w:lineRule="auto"/>
        <w:jc w:val="both"/>
        <w:rPr>
          <w:color w:val="00000A"/>
          <w:sz w:val="26"/>
          <w:szCs w:val="26"/>
        </w:rPr>
      </w:pPr>
      <w:r>
        <w:rPr>
          <w:sz w:val="26"/>
          <w:szCs w:val="26"/>
          <w:rtl/>
        </w:rPr>
        <w:t xml:space="preserve">وكان توزيع الـ </w:t>
      </w:r>
      <w:r w:rsidR="00744366">
        <w:rPr>
          <w:rFonts w:hint="cs"/>
          <w:sz w:val="26"/>
          <w:szCs w:val="26"/>
          <w:rtl/>
        </w:rPr>
        <w:t>46</w:t>
      </w:r>
      <w:r>
        <w:rPr>
          <w:sz w:val="26"/>
          <w:szCs w:val="26"/>
          <w:rtl/>
        </w:rPr>
        <w:t xml:space="preserve"> محاكمة المتداولة والتي لم يتم الفصل فيها، كما يلي:</w:t>
      </w:r>
    </w:p>
    <w:p w:rsidR="008A3B28" w:rsidRDefault="00744366">
      <w:pPr>
        <w:pStyle w:val="Normal1"/>
        <w:widowControl w:val="0"/>
        <w:numPr>
          <w:ilvl w:val="0"/>
          <w:numId w:val="6"/>
        </w:numPr>
        <w:tabs>
          <w:tab w:val="left" w:pos="709"/>
        </w:tabs>
        <w:bidi/>
        <w:spacing w:after="120" w:line="240" w:lineRule="auto"/>
        <w:jc w:val="both"/>
        <w:rPr>
          <w:color w:val="00000A"/>
          <w:sz w:val="26"/>
          <w:szCs w:val="26"/>
        </w:rPr>
      </w:pPr>
      <w:r>
        <w:rPr>
          <w:rFonts w:hint="cs"/>
          <w:sz w:val="26"/>
          <w:szCs w:val="26"/>
          <w:rtl/>
          <w:lang w:bidi="ar-EG"/>
        </w:rPr>
        <w:t>32</w:t>
      </w:r>
      <w:r w:rsidR="0015642F">
        <w:rPr>
          <w:sz w:val="26"/>
          <w:szCs w:val="26"/>
          <w:rtl/>
        </w:rPr>
        <w:t xml:space="preserve"> محاكمة لجماعة الإخوان وتحالف دعم الشرعية.</w:t>
      </w:r>
    </w:p>
    <w:p w:rsidR="008A3B28" w:rsidRDefault="00744366">
      <w:pPr>
        <w:pStyle w:val="Normal1"/>
        <w:widowControl w:val="0"/>
        <w:numPr>
          <w:ilvl w:val="0"/>
          <w:numId w:val="6"/>
        </w:numPr>
        <w:tabs>
          <w:tab w:val="left" w:pos="709"/>
        </w:tabs>
        <w:bidi/>
        <w:spacing w:after="120" w:line="240" w:lineRule="auto"/>
        <w:jc w:val="both"/>
        <w:rPr>
          <w:color w:val="00000A"/>
          <w:sz w:val="26"/>
          <w:szCs w:val="26"/>
        </w:rPr>
      </w:pPr>
      <w:r>
        <w:rPr>
          <w:rFonts w:hint="cs"/>
          <w:sz w:val="26"/>
          <w:szCs w:val="26"/>
          <w:rtl/>
        </w:rPr>
        <w:t>7</w:t>
      </w:r>
      <w:r w:rsidR="0015642F">
        <w:rPr>
          <w:sz w:val="26"/>
          <w:szCs w:val="26"/>
          <w:rtl/>
        </w:rPr>
        <w:t xml:space="preserve"> محاكمة للقوى المدنية الديمقراطية.</w:t>
      </w:r>
    </w:p>
    <w:p w:rsidR="008A3B28" w:rsidRDefault="00744366">
      <w:pPr>
        <w:pStyle w:val="Normal1"/>
        <w:widowControl w:val="0"/>
        <w:numPr>
          <w:ilvl w:val="0"/>
          <w:numId w:val="6"/>
        </w:numPr>
        <w:tabs>
          <w:tab w:val="left" w:pos="709"/>
        </w:tabs>
        <w:bidi/>
        <w:spacing w:after="120" w:line="240" w:lineRule="auto"/>
        <w:jc w:val="both"/>
        <w:rPr>
          <w:color w:val="00000A"/>
          <w:sz w:val="26"/>
          <w:szCs w:val="26"/>
        </w:rPr>
      </w:pPr>
      <w:r>
        <w:rPr>
          <w:rFonts w:hint="cs"/>
          <w:sz w:val="26"/>
          <w:szCs w:val="26"/>
          <w:rtl/>
        </w:rPr>
        <w:t>3</w:t>
      </w:r>
      <w:r w:rsidR="0015642F">
        <w:rPr>
          <w:sz w:val="26"/>
          <w:szCs w:val="26"/>
          <w:rtl/>
        </w:rPr>
        <w:t xml:space="preserve"> محاكمات المنتمين لنظام مبارك.</w:t>
      </w:r>
    </w:p>
    <w:p w:rsidR="008A3B28" w:rsidRDefault="00744366" w:rsidP="00744366">
      <w:pPr>
        <w:pStyle w:val="Normal1"/>
        <w:widowControl w:val="0"/>
        <w:numPr>
          <w:ilvl w:val="0"/>
          <w:numId w:val="6"/>
        </w:numPr>
        <w:tabs>
          <w:tab w:val="left" w:pos="709"/>
        </w:tabs>
        <w:bidi/>
        <w:spacing w:after="120" w:line="240" w:lineRule="auto"/>
        <w:jc w:val="both"/>
        <w:rPr>
          <w:color w:val="00000A"/>
          <w:sz w:val="26"/>
          <w:szCs w:val="26"/>
        </w:rPr>
      </w:pPr>
      <w:r>
        <w:rPr>
          <w:rFonts w:hint="cs"/>
          <w:color w:val="00000A"/>
          <w:sz w:val="26"/>
          <w:szCs w:val="26"/>
          <w:rtl/>
        </w:rPr>
        <w:t>1محاكمة ل</w:t>
      </w:r>
      <w:r w:rsidR="0015642F">
        <w:rPr>
          <w:color w:val="00000A"/>
          <w:sz w:val="26"/>
          <w:szCs w:val="26"/>
          <w:rtl/>
        </w:rPr>
        <w:t>لمنتمين لنظام ما بعد 30 يونيو.</w:t>
      </w:r>
    </w:p>
    <w:p w:rsidR="00EF6BC0" w:rsidRPr="00EF6BC0" w:rsidRDefault="00EF6BC0" w:rsidP="00EF6BC0">
      <w:pPr>
        <w:pStyle w:val="Normal1"/>
        <w:widowControl w:val="0"/>
        <w:numPr>
          <w:ilvl w:val="0"/>
          <w:numId w:val="6"/>
        </w:numPr>
        <w:tabs>
          <w:tab w:val="left" w:pos="709"/>
        </w:tabs>
        <w:bidi/>
        <w:spacing w:after="120" w:line="240" w:lineRule="auto"/>
        <w:jc w:val="both"/>
        <w:rPr>
          <w:color w:val="00000A"/>
          <w:sz w:val="26"/>
          <w:szCs w:val="26"/>
        </w:rPr>
      </w:pPr>
      <w:r w:rsidRPr="00EF6BC0">
        <w:rPr>
          <w:b/>
          <w:noProof/>
          <w:sz w:val="26"/>
          <w:szCs w:val="26"/>
        </w:rPr>
        <w:drawing>
          <wp:anchor distT="0" distB="0" distL="114300" distR="114300" simplePos="0" relativeHeight="251658752" behindDoc="0" locked="0" layoutInCell="1" allowOverlap="1">
            <wp:simplePos x="0" y="0"/>
            <wp:positionH relativeFrom="column">
              <wp:posOffset>472440</wp:posOffset>
            </wp:positionH>
            <wp:positionV relativeFrom="paragraph">
              <wp:posOffset>353695</wp:posOffset>
            </wp:positionV>
            <wp:extent cx="4366260" cy="547052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النسب-المئوية-للمحاكمات-المتداولة.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66260" cy="5470525"/>
                    </a:xfrm>
                    <a:prstGeom prst="rect">
                      <a:avLst/>
                    </a:prstGeom>
                  </pic:spPr>
                </pic:pic>
              </a:graphicData>
            </a:graphic>
            <wp14:sizeRelH relativeFrom="margin">
              <wp14:pctWidth>0</wp14:pctWidth>
            </wp14:sizeRelH>
            <wp14:sizeRelV relativeFrom="margin">
              <wp14:pctHeight>0</wp14:pctHeight>
            </wp14:sizeRelV>
          </wp:anchor>
        </w:drawing>
      </w:r>
      <w:r w:rsidR="00744366">
        <w:rPr>
          <w:rFonts w:hint="cs"/>
          <w:sz w:val="26"/>
          <w:szCs w:val="26"/>
          <w:rtl/>
        </w:rPr>
        <w:t>3</w:t>
      </w:r>
      <w:r w:rsidR="00744366">
        <w:rPr>
          <w:sz w:val="26"/>
          <w:szCs w:val="26"/>
          <w:rtl/>
        </w:rPr>
        <w:t xml:space="preserve"> محاكمات</w:t>
      </w:r>
      <w:r w:rsidR="00744366">
        <w:rPr>
          <w:rFonts w:hint="cs"/>
          <w:sz w:val="26"/>
          <w:szCs w:val="26"/>
          <w:rtl/>
        </w:rPr>
        <w:t xml:space="preserve"> امام</w:t>
      </w:r>
      <w:r w:rsidR="0015642F">
        <w:rPr>
          <w:sz w:val="26"/>
          <w:szCs w:val="26"/>
          <w:rtl/>
        </w:rPr>
        <w:t xml:space="preserve"> القضاء العسكري مثل لها </w:t>
      </w:r>
      <w:r w:rsidR="0006397F">
        <w:rPr>
          <w:rFonts w:hint="cs"/>
          <w:sz w:val="26"/>
          <w:szCs w:val="26"/>
          <w:rtl/>
        </w:rPr>
        <w:t>827</w:t>
      </w:r>
      <w:r w:rsidR="0015642F">
        <w:rPr>
          <w:sz w:val="26"/>
          <w:szCs w:val="26"/>
          <w:rtl/>
        </w:rPr>
        <w:t xml:space="preserve"> من المواطنين المدنيين.</w:t>
      </w:r>
    </w:p>
    <w:p w:rsidR="008A3B28" w:rsidRDefault="0015642F" w:rsidP="00EF6BC0">
      <w:pPr>
        <w:pStyle w:val="Normal1"/>
        <w:widowControl w:val="0"/>
        <w:tabs>
          <w:tab w:val="left" w:pos="709"/>
        </w:tabs>
        <w:bidi/>
        <w:spacing w:after="120" w:line="240" w:lineRule="auto"/>
        <w:jc w:val="both"/>
        <w:rPr>
          <w:b/>
          <w:sz w:val="26"/>
          <w:szCs w:val="26"/>
          <w:u w:val="single"/>
        </w:rPr>
      </w:pPr>
      <w:r>
        <w:rPr>
          <w:b/>
          <w:sz w:val="26"/>
          <w:szCs w:val="26"/>
          <w:u w:val="single"/>
          <w:rtl/>
        </w:rPr>
        <w:lastRenderedPageBreak/>
        <w:t>وكانت أبرز محاكمات جماعة الإخوان المسلمين وتحالف دعم الشرعية :</w:t>
      </w:r>
    </w:p>
    <w:p w:rsidR="008A3B28" w:rsidRDefault="0015642F">
      <w:pPr>
        <w:pStyle w:val="Normal1"/>
        <w:widowControl w:val="0"/>
        <w:numPr>
          <w:ilvl w:val="0"/>
          <w:numId w:val="7"/>
        </w:numPr>
        <w:tabs>
          <w:tab w:val="left" w:pos="709"/>
        </w:tabs>
        <w:bidi/>
        <w:spacing w:after="120" w:line="240" w:lineRule="auto"/>
        <w:jc w:val="both"/>
        <w:rPr>
          <w:color w:val="00000A"/>
          <w:sz w:val="26"/>
          <w:szCs w:val="26"/>
        </w:rPr>
      </w:pPr>
      <w:r>
        <w:rPr>
          <w:sz w:val="26"/>
          <w:szCs w:val="26"/>
          <w:rtl/>
        </w:rPr>
        <w:t xml:space="preserve">القضايا المعروفة إعلاميا بـ ( أحداث طلعت حرب- داعش ولاية الصعيد - فض اعتصام رابعة - حرق نقطة شرطة العتامنة- حرق كنيسة كفر حكيم - كتائب حلوان - جبهة النصرة - أحداث عنف الموسكي - اقتحام قسم شرطة العرب - أحداث عنف 15 مايو- اقتحام قسم التبين - خلية المعصرة - اقتحام مركز شرطة كرداسة - أحداث المغارة) </w:t>
      </w:r>
    </w:p>
    <w:p w:rsidR="008A3B28" w:rsidRDefault="0015642F">
      <w:pPr>
        <w:pStyle w:val="Normal1"/>
        <w:widowControl w:val="0"/>
        <w:tabs>
          <w:tab w:val="left" w:pos="709"/>
        </w:tabs>
        <w:bidi/>
        <w:spacing w:after="120" w:line="240" w:lineRule="auto"/>
        <w:jc w:val="both"/>
        <w:rPr>
          <w:b/>
          <w:sz w:val="26"/>
          <w:szCs w:val="26"/>
          <w:u w:val="single"/>
        </w:rPr>
      </w:pPr>
      <w:r>
        <w:rPr>
          <w:b/>
          <w:sz w:val="26"/>
          <w:szCs w:val="26"/>
          <w:u w:val="single"/>
          <w:rtl/>
        </w:rPr>
        <w:t xml:space="preserve">أما أبرز محاكمات رموز نظام مبارك </w:t>
      </w:r>
    </w:p>
    <w:p w:rsidR="008A3B28" w:rsidRDefault="0015642F" w:rsidP="00744366">
      <w:pPr>
        <w:pStyle w:val="Normal1"/>
        <w:widowControl w:val="0"/>
        <w:numPr>
          <w:ilvl w:val="0"/>
          <w:numId w:val="2"/>
        </w:numPr>
        <w:tabs>
          <w:tab w:val="left" w:pos="709"/>
        </w:tabs>
        <w:bidi/>
        <w:spacing w:after="120" w:line="240" w:lineRule="auto"/>
        <w:jc w:val="both"/>
        <w:rPr>
          <w:color w:val="00000A"/>
          <w:sz w:val="26"/>
          <w:szCs w:val="26"/>
        </w:rPr>
      </w:pPr>
      <w:r>
        <w:rPr>
          <w:sz w:val="26"/>
          <w:szCs w:val="26"/>
          <w:rtl/>
        </w:rPr>
        <w:t>القضايا المعروفة إعلامياً بـ (</w:t>
      </w:r>
      <w:r w:rsidR="00744366">
        <w:rPr>
          <w:rFonts w:hint="cs"/>
          <w:sz w:val="26"/>
          <w:szCs w:val="26"/>
          <w:rtl/>
        </w:rPr>
        <w:t>الحزام الأخضر</w:t>
      </w:r>
      <w:r>
        <w:rPr>
          <w:sz w:val="26"/>
          <w:szCs w:val="26"/>
          <w:rtl/>
        </w:rPr>
        <w:t xml:space="preserve"> - فساد الجمارك</w:t>
      </w:r>
      <w:r w:rsidR="00744366">
        <w:rPr>
          <w:rFonts w:hint="cs"/>
          <w:sz w:val="26"/>
          <w:szCs w:val="26"/>
          <w:rtl/>
        </w:rPr>
        <w:t>- اللوحات المعدنية</w:t>
      </w:r>
      <w:r>
        <w:rPr>
          <w:sz w:val="26"/>
          <w:szCs w:val="26"/>
          <w:rtl/>
        </w:rPr>
        <w:t>)</w:t>
      </w:r>
    </w:p>
    <w:p w:rsidR="008A3B28" w:rsidRDefault="0015642F">
      <w:pPr>
        <w:pStyle w:val="Normal1"/>
        <w:widowControl w:val="0"/>
        <w:tabs>
          <w:tab w:val="left" w:pos="709"/>
        </w:tabs>
        <w:bidi/>
        <w:spacing w:after="120" w:line="240" w:lineRule="auto"/>
        <w:jc w:val="both"/>
        <w:rPr>
          <w:b/>
          <w:sz w:val="26"/>
          <w:szCs w:val="26"/>
          <w:u w:val="single"/>
        </w:rPr>
      </w:pPr>
      <w:r>
        <w:rPr>
          <w:b/>
          <w:sz w:val="26"/>
          <w:szCs w:val="26"/>
          <w:u w:val="single"/>
          <w:rtl/>
        </w:rPr>
        <w:t>أما أبرز محاكمات القوى المدنية الديمقراطية :</w:t>
      </w:r>
    </w:p>
    <w:p w:rsidR="008A3B28" w:rsidRDefault="0015642F" w:rsidP="00744366">
      <w:pPr>
        <w:pStyle w:val="Normal1"/>
        <w:widowControl w:val="0"/>
        <w:numPr>
          <w:ilvl w:val="0"/>
          <w:numId w:val="2"/>
        </w:numPr>
        <w:tabs>
          <w:tab w:val="left" w:pos="709"/>
        </w:tabs>
        <w:bidi/>
        <w:spacing w:after="120" w:line="240" w:lineRule="auto"/>
        <w:jc w:val="both"/>
        <w:rPr>
          <w:color w:val="00000A"/>
          <w:sz w:val="26"/>
          <w:szCs w:val="26"/>
        </w:rPr>
      </w:pPr>
      <w:r>
        <w:rPr>
          <w:sz w:val="26"/>
          <w:szCs w:val="26"/>
          <w:rtl/>
        </w:rPr>
        <w:t xml:space="preserve">القضايا المعروفة إعلامياً بـ (مظاليم وسط البلد، محاكمة أهالي جزيرة الوراق،أحداث مجلس الوزراء- </w:t>
      </w:r>
      <w:r w:rsidR="00744366">
        <w:rPr>
          <w:rFonts w:hint="cs"/>
          <w:sz w:val="26"/>
          <w:szCs w:val="26"/>
          <w:rtl/>
        </w:rPr>
        <w:t>محاكمة المحامي زياد العليمي</w:t>
      </w:r>
      <w:r>
        <w:rPr>
          <w:sz w:val="26"/>
          <w:szCs w:val="26"/>
          <w:rtl/>
        </w:rPr>
        <w:t xml:space="preserve"> - التحفظ على أموال الدكتور حسن نافعة</w:t>
      </w:r>
      <w:r w:rsidR="00744366">
        <w:rPr>
          <w:sz w:val="26"/>
          <w:szCs w:val="26"/>
          <w:rtl/>
        </w:rPr>
        <w:t>–</w:t>
      </w:r>
      <w:r w:rsidR="00744366">
        <w:rPr>
          <w:rFonts w:hint="cs"/>
          <w:sz w:val="26"/>
          <w:szCs w:val="26"/>
          <w:rtl/>
        </w:rPr>
        <w:t xml:space="preserve"> محاكمة المهندس ممدوح حمزة</w:t>
      </w:r>
      <w:r>
        <w:rPr>
          <w:sz w:val="26"/>
          <w:szCs w:val="26"/>
          <w:rtl/>
        </w:rPr>
        <w:t xml:space="preserve">) </w:t>
      </w:r>
    </w:p>
    <w:p w:rsidR="008A3B28" w:rsidRDefault="0015642F">
      <w:pPr>
        <w:pStyle w:val="Normal1"/>
        <w:widowControl w:val="0"/>
        <w:tabs>
          <w:tab w:val="left" w:pos="709"/>
        </w:tabs>
        <w:bidi/>
        <w:spacing w:after="120" w:line="240" w:lineRule="auto"/>
        <w:jc w:val="both"/>
        <w:rPr>
          <w:b/>
          <w:sz w:val="26"/>
          <w:szCs w:val="26"/>
          <w:u w:val="single"/>
        </w:rPr>
      </w:pPr>
      <w:r>
        <w:rPr>
          <w:b/>
          <w:sz w:val="26"/>
          <w:szCs w:val="26"/>
          <w:u w:val="single"/>
          <w:rtl/>
        </w:rPr>
        <w:t>أما أبرز محاكمات المنتمين لنظام ما بعد 30 يونيو:</w:t>
      </w:r>
    </w:p>
    <w:p w:rsidR="00744366" w:rsidRPr="00744366" w:rsidRDefault="0015642F" w:rsidP="00744366">
      <w:pPr>
        <w:pStyle w:val="Normal1"/>
        <w:widowControl w:val="0"/>
        <w:numPr>
          <w:ilvl w:val="0"/>
          <w:numId w:val="2"/>
        </w:numPr>
        <w:tabs>
          <w:tab w:val="left" w:pos="709"/>
        </w:tabs>
        <w:bidi/>
        <w:spacing w:after="120" w:line="240" w:lineRule="auto"/>
        <w:jc w:val="both"/>
        <w:rPr>
          <w:b/>
          <w:sz w:val="26"/>
          <w:szCs w:val="26"/>
          <w:u w:val="single"/>
        </w:rPr>
      </w:pPr>
      <w:r w:rsidRPr="00744366">
        <w:rPr>
          <w:sz w:val="26"/>
          <w:szCs w:val="26"/>
          <w:rtl/>
        </w:rPr>
        <w:t xml:space="preserve">القضايا المعروفة إعلامياً بـ (محاكمة نائب محافظ الاسكندرية الأسبق بالرشوة </w:t>
      </w:r>
      <w:r w:rsidR="00744366">
        <w:rPr>
          <w:rFonts w:hint="cs"/>
          <w:sz w:val="26"/>
          <w:szCs w:val="26"/>
          <w:rtl/>
        </w:rPr>
        <w:t xml:space="preserve">) </w:t>
      </w:r>
    </w:p>
    <w:p w:rsidR="008A3B28" w:rsidRPr="00744366" w:rsidRDefault="0015642F" w:rsidP="00744366">
      <w:pPr>
        <w:pStyle w:val="Normal1"/>
        <w:widowControl w:val="0"/>
        <w:numPr>
          <w:ilvl w:val="0"/>
          <w:numId w:val="2"/>
        </w:numPr>
        <w:tabs>
          <w:tab w:val="left" w:pos="709"/>
        </w:tabs>
        <w:bidi/>
        <w:spacing w:after="120" w:line="240" w:lineRule="auto"/>
        <w:jc w:val="both"/>
        <w:rPr>
          <w:b/>
          <w:sz w:val="26"/>
          <w:szCs w:val="26"/>
          <w:u w:val="single"/>
        </w:rPr>
      </w:pPr>
      <w:r w:rsidRPr="00744366">
        <w:rPr>
          <w:b/>
          <w:sz w:val="26"/>
          <w:szCs w:val="26"/>
          <w:u w:val="single"/>
          <w:rtl/>
        </w:rPr>
        <w:t>المحاكمات العسكرية للمدنيين :</w:t>
      </w:r>
    </w:p>
    <w:p w:rsidR="008A3B28" w:rsidRDefault="0015642F" w:rsidP="00744366">
      <w:pPr>
        <w:pStyle w:val="Normal1"/>
        <w:widowControl w:val="0"/>
        <w:tabs>
          <w:tab w:val="left" w:pos="709"/>
        </w:tabs>
        <w:bidi/>
        <w:spacing w:after="120" w:line="240" w:lineRule="auto"/>
        <w:jc w:val="both"/>
        <w:rPr>
          <w:color w:val="00000A"/>
          <w:sz w:val="26"/>
          <w:szCs w:val="26"/>
        </w:rPr>
      </w:pPr>
      <w:r>
        <w:rPr>
          <w:sz w:val="26"/>
          <w:szCs w:val="26"/>
          <w:rtl/>
        </w:rPr>
        <w:t xml:space="preserve">شهد الربع </w:t>
      </w:r>
      <w:r w:rsidR="00744366">
        <w:rPr>
          <w:rFonts w:hint="cs"/>
          <w:sz w:val="26"/>
          <w:szCs w:val="26"/>
          <w:rtl/>
        </w:rPr>
        <w:t>الثاني</w:t>
      </w:r>
      <w:r>
        <w:rPr>
          <w:sz w:val="26"/>
          <w:szCs w:val="26"/>
          <w:rtl/>
        </w:rPr>
        <w:t xml:space="preserve"> من </w:t>
      </w:r>
      <w:r w:rsidR="00744366">
        <w:rPr>
          <w:rFonts w:hint="cs"/>
          <w:sz w:val="26"/>
          <w:szCs w:val="26"/>
          <w:rtl/>
        </w:rPr>
        <w:t xml:space="preserve">العام </w:t>
      </w:r>
      <w:r>
        <w:rPr>
          <w:sz w:val="26"/>
          <w:szCs w:val="26"/>
          <w:rtl/>
        </w:rPr>
        <w:t xml:space="preserve">نظر القضاء العسكري </w:t>
      </w:r>
      <w:r w:rsidR="00744366">
        <w:rPr>
          <w:rFonts w:hint="cs"/>
          <w:sz w:val="26"/>
          <w:szCs w:val="26"/>
          <w:rtl/>
        </w:rPr>
        <w:t>3</w:t>
      </w:r>
      <w:r>
        <w:rPr>
          <w:sz w:val="26"/>
          <w:szCs w:val="26"/>
          <w:rtl/>
        </w:rPr>
        <w:t xml:space="preserve"> محاكمات متداولة مثل لها </w:t>
      </w:r>
      <w:r w:rsidR="00744366">
        <w:rPr>
          <w:rFonts w:hint="cs"/>
          <w:sz w:val="26"/>
          <w:szCs w:val="26"/>
          <w:rtl/>
        </w:rPr>
        <w:t>827</w:t>
      </w:r>
      <w:r>
        <w:rPr>
          <w:sz w:val="26"/>
          <w:szCs w:val="26"/>
          <w:rtl/>
        </w:rPr>
        <w:t xml:space="preserve"> من المدنيين.</w:t>
      </w:r>
    </w:p>
    <w:p w:rsidR="008A3B28" w:rsidRDefault="008A3B28">
      <w:pPr>
        <w:pStyle w:val="Normal1"/>
        <w:widowControl w:val="0"/>
        <w:tabs>
          <w:tab w:val="left" w:pos="709"/>
        </w:tabs>
        <w:bidi/>
        <w:spacing w:after="120" w:line="240" w:lineRule="auto"/>
        <w:ind w:left="720"/>
        <w:jc w:val="both"/>
        <w:rPr>
          <w:color w:val="00000A"/>
          <w:sz w:val="26"/>
          <w:szCs w:val="26"/>
        </w:rPr>
      </w:pPr>
    </w:p>
    <w:p w:rsidR="008A3B28" w:rsidRDefault="0015642F">
      <w:pPr>
        <w:pStyle w:val="Normal1"/>
        <w:widowControl w:val="0"/>
        <w:tabs>
          <w:tab w:val="left" w:pos="709"/>
        </w:tabs>
        <w:bidi/>
        <w:spacing w:after="120" w:line="240" w:lineRule="auto"/>
        <w:ind w:left="720"/>
        <w:jc w:val="both"/>
        <w:rPr>
          <w:sz w:val="26"/>
          <w:szCs w:val="26"/>
          <w:u w:val="single"/>
        </w:rPr>
      </w:pPr>
      <w:r>
        <w:rPr>
          <w:b/>
          <w:sz w:val="26"/>
          <w:szCs w:val="26"/>
          <w:u w:val="single"/>
          <w:rtl/>
        </w:rPr>
        <w:t>2 - أحكام القضاء:</w:t>
      </w:r>
    </w:p>
    <w:p w:rsidR="008A3B28" w:rsidRDefault="0015642F" w:rsidP="00744366">
      <w:pPr>
        <w:pStyle w:val="Normal1"/>
        <w:widowControl w:val="0"/>
        <w:tabs>
          <w:tab w:val="left" w:pos="709"/>
        </w:tabs>
        <w:bidi/>
        <w:spacing w:after="120" w:line="240" w:lineRule="auto"/>
        <w:ind w:firstLine="709"/>
        <w:jc w:val="both"/>
        <w:rPr>
          <w:color w:val="00000A"/>
          <w:sz w:val="26"/>
          <w:szCs w:val="26"/>
        </w:rPr>
      </w:pPr>
      <w:r>
        <w:rPr>
          <w:sz w:val="26"/>
          <w:szCs w:val="26"/>
          <w:rtl/>
        </w:rPr>
        <w:t xml:space="preserve">صدر </w:t>
      </w:r>
      <w:r w:rsidR="00744366">
        <w:rPr>
          <w:rFonts w:hint="cs"/>
          <w:sz w:val="26"/>
          <w:szCs w:val="26"/>
          <w:rtl/>
        </w:rPr>
        <w:t>الثاني من العام</w:t>
      </w:r>
      <w:r>
        <w:rPr>
          <w:sz w:val="26"/>
          <w:szCs w:val="26"/>
          <w:rtl/>
        </w:rPr>
        <w:t xml:space="preserve"> صدور17 حكماً بالإدانة، و</w:t>
      </w:r>
      <w:r w:rsidR="00744366">
        <w:rPr>
          <w:rFonts w:hint="cs"/>
          <w:sz w:val="26"/>
          <w:szCs w:val="26"/>
          <w:rtl/>
        </w:rPr>
        <w:t>حكمين بالبراءة</w:t>
      </w:r>
      <w:r>
        <w:rPr>
          <w:sz w:val="26"/>
          <w:szCs w:val="26"/>
          <w:rtl/>
        </w:rPr>
        <w:t xml:space="preserve"> وتفاصيلها كما يلي:</w:t>
      </w:r>
    </w:p>
    <w:p w:rsidR="008A3B28" w:rsidRDefault="0015642F">
      <w:pPr>
        <w:pStyle w:val="Normal1"/>
        <w:widowControl w:val="0"/>
        <w:tabs>
          <w:tab w:val="left" w:pos="709"/>
        </w:tabs>
        <w:bidi/>
        <w:spacing w:after="120" w:line="240" w:lineRule="auto"/>
        <w:jc w:val="both"/>
        <w:rPr>
          <w:b/>
          <w:sz w:val="26"/>
          <w:szCs w:val="26"/>
          <w:u w:val="single"/>
        </w:rPr>
      </w:pPr>
      <w:r>
        <w:rPr>
          <w:b/>
          <w:sz w:val="26"/>
          <w:szCs w:val="26"/>
          <w:u w:val="single"/>
          <w:rtl/>
        </w:rPr>
        <w:t>أحكام الإدانة :</w:t>
      </w:r>
    </w:p>
    <w:p w:rsidR="008A3B28" w:rsidRDefault="0015642F">
      <w:pPr>
        <w:pStyle w:val="Normal1"/>
        <w:widowControl w:val="0"/>
        <w:tabs>
          <w:tab w:val="left" w:pos="709"/>
        </w:tabs>
        <w:bidi/>
        <w:spacing w:after="120" w:line="240" w:lineRule="auto"/>
        <w:jc w:val="both"/>
        <w:rPr>
          <w:color w:val="00000A"/>
          <w:sz w:val="26"/>
          <w:szCs w:val="26"/>
        </w:rPr>
      </w:pPr>
      <w:r>
        <w:rPr>
          <w:sz w:val="26"/>
          <w:szCs w:val="26"/>
          <w:rtl/>
        </w:rPr>
        <w:t>أصدر القضاء المصري خلال الربع الأول 17  حكماً بالإدانة ، وكان توزيعهم وفقاً لما يلي:</w:t>
      </w:r>
    </w:p>
    <w:p w:rsidR="008A3B28" w:rsidRDefault="00BC1906">
      <w:pPr>
        <w:pStyle w:val="Normal1"/>
        <w:widowControl w:val="0"/>
        <w:numPr>
          <w:ilvl w:val="0"/>
          <w:numId w:val="3"/>
        </w:numPr>
        <w:tabs>
          <w:tab w:val="left" w:pos="709"/>
        </w:tabs>
        <w:bidi/>
        <w:spacing w:after="120" w:line="240" w:lineRule="auto"/>
        <w:jc w:val="both"/>
        <w:rPr>
          <w:color w:val="00000A"/>
          <w:sz w:val="26"/>
          <w:szCs w:val="26"/>
        </w:rPr>
      </w:pPr>
      <w:r>
        <w:rPr>
          <w:rFonts w:hint="cs"/>
          <w:sz w:val="26"/>
          <w:szCs w:val="26"/>
          <w:rtl/>
        </w:rPr>
        <w:t>15</w:t>
      </w:r>
      <w:r w:rsidR="0015642F">
        <w:rPr>
          <w:sz w:val="26"/>
          <w:szCs w:val="26"/>
          <w:rtl/>
        </w:rPr>
        <w:t xml:space="preserve"> حكم ضد جماعة الإخوان وتحالف دعم الشرعية.</w:t>
      </w:r>
    </w:p>
    <w:p w:rsidR="008A3B28" w:rsidRDefault="00B62D0E" w:rsidP="00744366">
      <w:pPr>
        <w:pStyle w:val="Normal1"/>
        <w:widowControl w:val="0"/>
        <w:numPr>
          <w:ilvl w:val="0"/>
          <w:numId w:val="3"/>
        </w:numPr>
        <w:tabs>
          <w:tab w:val="left" w:pos="709"/>
        </w:tabs>
        <w:bidi/>
        <w:spacing w:after="120" w:line="240" w:lineRule="auto"/>
        <w:jc w:val="both"/>
        <w:rPr>
          <w:color w:val="00000A"/>
          <w:sz w:val="26"/>
          <w:szCs w:val="26"/>
        </w:rPr>
      </w:pPr>
      <w:r>
        <w:rPr>
          <w:b/>
          <w:noProof/>
          <w:sz w:val="26"/>
          <w:szCs w:val="26"/>
        </w:rPr>
        <w:drawing>
          <wp:anchor distT="0" distB="0" distL="114300" distR="114300" simplePos="0" relativeHeight="251659776" behindDoc="0" locked="0" layoutInCell="1" allowOverlap="1">
            <wp:simplePos x="0" y="0"/>
            <wp:positionH relativeFrom="margin">
              <wp:align>center</wp:align>
            </wp:positionH>
            <wp:positionV relativeFrom="paragraph">
              <wp:posOffset>353060</wp:posOffset>
            </wp:positionV>
            <wp:extent cx="4038600" cy="25298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توزيع-أحكام-الإدانة-بالنسب-المئوية.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38600" cy="2529840"/>
                    </a:xfrm>
                    <a:prstGeom prst="rect">
                      <a:avLst/>
                    </a:prstGeom>
                  </pic:spPr>
                </pic:pic>
              </a:graphicData>
            </a:graphic>
            <wp14:sizeRelH relativeFrom="margin">
              <wp14:pctWidth>0</wp14:pctWidth>
            </wp14:sizeRelH>
            <wp14:sizeRelV relativeFrom="margin">
              <wp14:pctHeight>0</wp14:pctHeight>
            </wp14:sizeRelV>
          </wp:anchor>
        </w:drawing>
      </w:r>
      <w:r w:rsidR="0015642F">
        <w:rPr>
          <w:sz w:val="26"/>
          <w:szCs w:val="26"/>
          <w:rtl/>
        </w:rPr>
        <w:t xml:space="preserve">حكمين ضد </w:t>
      </w:r>
      <w:r w:rsidR="00744366">
        <w:rPr>
          <w:rFonts w:hint="cs"/>
          <w:sz w:val="26"/>
          <w:szCs w:val="26"/>
          <w:rtl/>
          <w:lang w:bidi="ar-EG"/>
        </w:rPr>
        <w:t>القوى المدنية</w:t>
      </w:r>
    </w:p>
    <w:p w:rsidR="008A3B28" w:rsidRDefault="008A3B28" w:rsidP="00B62D0E">
      <w:pPr>
        <w:pStyle w:val="Normal1"/>
        <w:widowControl w:val="0"/>
        <w:tabs>
          <w:tab w:val="left" w:pos="709"/>
        </w:tabs>
        <w:bidi/>
        <w:spacing w:after="120" w:line="240" w:lineRule="auto"/>
        <w:ind w:left="60"/>
        <w:rPr>
          <w:b/>
          <w:sz w:val="26"/>
          <w:szCs w:val="26"/>
        </w:rPr>
      </w:pPr>
    </w:p>
    <w:p w:rsidR="008A3B28" w:rsidRDefault="0015642F">
      <w:pPr>
        <w:pStyle w:val="Normal1"/>
        <w:widowControl w:val="0"/>
        <w:tabs>
          <w:tab w:val="left" w:pos="709"/>
        </w:tabs>
        <w:bidi/>
        <w:spacing w:after="120" w:line="240" w:lineRule="auto"/>
        <w:jc w:val="both"/>
        <w:rPr>
          <w:color w:val="00000A"/>
          <w:sz w:val="26"/>
          <w:szCs w:val="26"/>
        </w:rPr>
      </w:pPr>
      <w:r>
        <w:rPr>
          <w:b/>
          <w:sz w:val="26"/>
          <w:szCs w:val="26"/>
          <w:u w:val="single"/>
          <w:rtl/>
        </w:rPr>
        <w:lastRenderedPageBreak/>
        <w:t>أحكام البراءة:</w:t>
      </w:r>
    </w:p>
    <w:p w:rsidR="008A3B28" w:rsidRDefault="0015642F" w:rsidP="00DA27DC">
      <w:pPr>
        <w:pStyle w:val="Normal1"/>
        <w:widowControl w:val="0"/>
        <w:tabs>
          <w:tab w:val="left" w:pos="709"/>
        </w:tabs>
        <w:bidi/>
        <w:spacing w:after="120" w:line="240" w:lineRule="auto"/>
        <w:jc w:val="both"/>
        <w:rPr>
          <w:sz w:val="26"/>
          <w:szCs w:val="26"/>
          <w:rtl/>
        </w:rPr>
      </w:pPr>
      <w:r>
        <w:rPr>
          <w:sz w:val="26"/>
          <w:szCs w:val="26"/>
          <w:rtl/>
        </w:rPr>
        <w:t xml:space="preserve">صدر خلال الربع </w:t>
      </w:r>
      <w:r w:rsidR="00744366">
        <w:rPr>
          <w:rFonts w:hint="cs"/>
          <w:sz w:val="26"/>
          <w:szCs w:val="26"/>
          <w:rtl/>
        </w:rPr>
        <w:t>الثانيحكمين بالبراءة وجاءوا لصالح أعضاء جماعة الإخوان وتحالف دعم الشرعية</w:t>
      </w:r>
      <w:r w:rsidR="00DA27DC">
        <w:rPr>
          <w:rFonts w:hint="cs"/>
          <w:sz w:val="26"/>
          <w:szCs w:val="26"/>
          <w:rtl/>
        </w:rPr>
        <w:t>.</w:t>
      </w:r>
    </w:p>
    <w:p w:rsidR="00DA27DC" w:rsidRPr="00DA27DC" w:rsidRDefault="00DA27DC" w:rsidP="00DA27DC">
      <w:pPr>
        <w:pStyle w:val="Normal1"/>
        <w:widowControl w:val="0"/>
        <w:tabs>
          <w:tab w:val="left" w:pos="709"/>
        </w:tabs>
        <w:bidi/>
        <w:spacing w:after="120" w:line="240" w:lineRule="auto"/>
        <w:jc w:val="both"/>
        <w:rPr>
          <w:color w:val="00000A"/>
          <w:sz w:val="26"/>
          <w:szCs w:val="26"/>
          <w:rtl/>
          <w:lang w:bidi="ar-EG"/>
        </w:rPr>
      </w:pPr>
    </w:p>
    <w:p w:rsidR="008A3B28" w:rsidRDefault="0015642F">
      <w:pPr>
        <w:pStyle w:val="Normal1"/>
        <w:widowControl w:val="0"/>
        <w:tabs>
          <w:tab w:val="left" w:pos="709"/>
        </w:tabs>
        <w:bidi/>
        <w:spacing w:after="120" w:line="240" w:lineRule="auto"/>
        <w:jc w:val="both"/>
        <w:rPr>
          <w:color w:val="00000A"/>
          <w:sz w:val="26"/>
          <w:szCs w:val="26"/>
        </w:rPr>
      </w:pPr>
      <w:r>
        <w:rPr>
          <w:b/>
          <w:sz w:val="26"/>
          <w:szCs w:val="26"/>
          <w:u w:val="single"/>
          <w:rtl/>
        </w:rPr>
        <w:t>أحكام الإعدام:</w:t>
      </w:r>
    </w:p>
    <w:p w:rsidR="008A3B28" w:rsidRDefault="0015642F" w:rsidP="00DA27DC">
      <w:pPr>
        <w:pStyle w:val="Normal1"/>
        <w:widowControl w:val="0"/>
        <w:tabs>
          <w:tab w:val="left" w:pos="709"/>
        </w:tabs>
        <w:bidi/>
        <w:spacing w:after="120" w:line="240" w:lineRule="auto"/>
        <w:rPr>
          <w:color w:val="00000A"/>
          <w:sz w:val="26"/>
          <w:szCs w:val="26"/>
        </w:rPr>
      </w:pPr>
      <w:r>
        <w:rPr>
          <w:sz w:val="26"/>
          <w:szCs w:val="26"/>
          <w:rtl/>
        </w:rPr>
        <w:t xml:space="preserve">صدر خلال الربع </w:t>
      </w:r>
      <w:r w:rsidR="00DA27DC">
        <w:rPr>
          <w:rFonts w:hint="cs"/>
          <w:sz w:val="26"/>
          <w:szCs w:val="26"/>
          <w:rtl/>
        </w:rPr>
        <w:t xml:space="preserve">الثانيحكمين </w:t>
      </w:r>
      <w:r>
        <w:rPr>
          <w:sz w:val="26"/>
          <w:szCs w:val="26"/>
          <w:rtl/>
        </w:rPr>
        <w:t xml:space="preserve"> بالإعدام ضد </w:t>
      </w:r>
      <w:r w:rsidR="00DA27DC">
        <w:rPr>
          <w:rFonts w:hint="cs"/>
          <w:sz w:val="26"/>
          <w:szCs w:val="26"/>
          <w:rtl/>
        </w:rPr>
        <w:t>11</w:t>
      </w:r>
      <w:r>
        <w:rPr>
          <w:sz w:val="26"/>
          <w:szCs w:val="26"/>
          <w:rtl/>
        </w:rPr>
        <w:t xml:space="preserve"> متهماً، بينما تم تنفيذ </w:t>
      </w:r>
      <w:r w:rsidR="00DA27DC">
        <w:rPr>
          <w:rFonts w:hint="cs"/>
          <w:sz w:val="26"/>
          <w:szCs w:val="26"/>
          <w:rtl/>
        </w:rPr>
        <w:t>حكم بالاعدام ضد المتهم عبد الرحيم السماري في قضية كمين الواحات</w:t>
      </w:r>
    </w:p>
    <w:p w:rsidR="008A3B28" w:rsidRDefault="0015642F">
      <w:pPr>
        <w:pStyle w:val="Normal1"/>
        <w:widowControl w:val="0"/>
        <w:tabs>
          <w:tab w:val="left" w:pos="709"/>
        </w:tabs>
        <w:bidi/>
        <w:spacing w:after="120" w:line="240" w:lineRule="auto"/>
        <w:jc w:val="center"/>
        <w:rPr>
          <w:b/>
          <w:sz w:val="26"/>
          <w:szCs w:val="26"/>
          <w:u w:val="single"/>
        </w:rPr>
      </w:pPr>
      <w:r>
        <w:rPr>
          <w:b/>
          <w:sz w:val="26"/>
          <w:szCs w:val="26"/>
          <w:u w:val="single"/>
          <w:rtl/>
        </w:rPr>
        <w:t>وتفاصيلهم في الجدول التالي:</w:t>
      </w:r>
    </w:p>
    <w:p w:rsidR="00DA27DC" w:rsidRDefault="00DA27DC" w:rsidP="00DA27DC">
      <w:pPr>
        <w:pStyle w:val="Normal1"/>
        <w:bidi/>
        <w:spacing w:after="200"/>
        <w:rPr>
          <w:rFonts w:asciiTheme="minorBidi" w:hAnsiTheme="minorBidi" w:cstheme="minorBidi"/>
          <w:b/>
          <w:sz w:val="26"/>
          <w:szCs w:val="26"/>
          <w:u w:val="single"/>
        </w:rPr>
      </w:pPr>
      <w:r>
        <w:rPr>
          <w:rFonts w:asciiTheme="minorBidi" w:hAnsiTheme="minorBidi" w:cstheme="minorBidi" w:hint="cs"/>
          <w:b/>
          <w:sz w:val="26"/>
          <w:szCs w:val="26"/>
          <w:u w:val="single"/>
          <w:rtl/>
        </w:rPr>
        <w:t xml:space="preserve">1- </w:t>
      </w:r>
      <w:r w:rsidRPr="00DA27DC">
        <w:rPr>
          <w:rFonts w:asciiTheme="minorBidi" w:hAnsiTheme="minorBidi" w:cstheme="minorBidi"/>
          <w:b/>
          <w:sz w:val="26"/>
          <w:szCs w:val="26"/>
          <w:u w:val="single"/>
          <w:rtl/>
        </w:rPr>
        <w:t>جدول الأحكام:</w:t>
      </w:r>
      <w:r w:rsidR="00D3268D" w:rsidRPr="00D3268D">
        <w:rPr>
          <w:rFonts w:asciiTheme="minorBidi" w:hAnsiTheme="minorBidi" w:cstheme="minorBidi"/>
          <w:b/>
          <w:noProof/>
          <w:sz w:val="26"/>
          <w:szCs w:val="26"/>
        </w:rPr>
        <w:drawing>
          <wp:inline distT="0" distB="0" distL="0" distR="0">
            <wp:extent cx="5943600" cy="56978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أحكام-الإعدام.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697855"/>
                    </a:xfrm>
                    <a:prstGeom prst="rect">
                      <a:avLst/>
                    </a:prstGeom>
                  </pic:spPr>
                </pic:pic>
              </a:graphicData>
            </a:graphic>
          </wp:inline>
        </w:drawing>
      </w:r>
    </w:p>
    <w:p w:rsidR="00D3268D" w:rsidRPr="00DA27DC" w:rsidRDefault="00D3268D" w:rsidP="00D3268D">
      <w:pPr>
        <w:pStyle w:val="Normal1"/>
        <w:bidi/>
        <w:spacing w:after="200"/>
        <w:rPr>
          <w:rFonts w:asciiTheme="minorBidi" w:hAnsiTheme="minorBidi" w:cstheme="minorBidi"/>
          <w:b/>
          <w:sz w:val="26"/>
          <w:szCs w:val="26"/>
          <w:u w:val="single"/>
        </w:rPr>
      </w:pPr>
    </w:p>
    <w:tbl>
      <w:tblPr>
        <w:tblStyle w:val="a"/>
        <w:bidiVisual/>
        <w:tblW w:w="9007"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4"/>
        <w:gridCol w:w="3680"/>
        <w:gridCol w:w="2263"/>
      </w:tblGrid>
      <w:tr w:rsidR="00DA27DC" w:rsidRPr="00DA27DC" w:rsidTr="00DA27DC">
        <w:trPr>
          <w:trHeight w:val="420"/>
        </w:trPr>
        <w:tc>
          <w:tcPr>
            <w:tcW w:w="3064" w:type="dxa"/>
          </w:tcPr>
          <w:p w:rsidR="00DA27DC" w:rsidRPr="00DA27DC" w:rsidRDefault="00DA27DC" w:rsidP="00BC1906">
            <w:pPr>
              <w:pStyle w:val="Normal1"/>
              <w:bidi/>
              <w:jc w:val="center"/>
              <w:rPr>
                <w:rFonts w:asciiTheme="minorBidi" w:eastAsia="Amiri" w:hAnsiTheme="minorBidi" w:cstheme="minorBidi"/>
                <w:sz w:val="26"/>
                <w:szCs w:val="26"/>
              </w:rPr>
            </w:pPr>
            <w:r w:rsidRPr="00DA27DC">
              <w:rPr>
                <w:rFonts w:asciiTheme="minorBidi" w:eastAsia="Amiri" w:hAnsiTheme="minorBidi" w:cstheme="minorBidi"/>
                <w:sz w:val="26"/>
                <w:szCs w:val="26"/>
                <w:rtl/>
              </w:rPr>
              <w:lastRenderedPageBreak/>
              <w:t>أحكام الإعدام الصادرة من القضاء المدني</w:t>
            </w:r>
          </w:p>
        </w:tc>
        <w:tc>
          <w:tcPr>
            <w:tcW w:w="3680" w:type="dxa"/>
          </w:tcPr>
          <w:p w:rsidR="00DA27DC" w:rsidRPr="00DA27DC" w:rsidRDefault="00DA27DC" w:rsidP="00BC1906">
            <w:pPr>
              <w:pStyle w:val="Normal1"/>
              <w:bidi/>
              <w:jc w:val="center"/>
              <w:rPr>
                <w:rFonts w:asciiTheme="minorBidi" w:eastAsia="Amiri" w:hAnsiTheme="minorBidi" w:cstheme="minorBidi"/>
                <w:sz w:val="26"/>
                <w:szCs w:val="26"/>
              </w:rPr>
            </w:pPr>
            <w:r w:rsidRPr="00DA27DC">
              <w:rPr>
                <w:rFonts w:asciiTheme="minorBidi" w:eastAsia="Amiri" w:hAnsiTheme="minorBidi" w:cstheme="minorBidi"/>
                <w:sz w:val="26"/>
                <w:szCs w:val="26"/>
                <w:rtl/>
              </w:rPr>
              <w:t>أحكام الإعدام الصادرة من القضاء العسكري</w:t>
            </w:r>
          </w:p>
        </w:tc>
        <w:tc>
          <w:tcPr>
            <w:tcW w:w="2263" w:type="dxa"/>
          </w:tcPr>
          <w:p w:rsidR="00DA27DC" w:rsidRPr="00DA27DC" w:rsidRDefault="00DA27DC" w:rsidP="00BC1906">
            <w:pPr>
              <w:pStyle w:val="Normal1"/>
              <w:bidi/>
              <w:jc w:val="center"/>
              <w:rPr>
                <w:rFonts w:asciiTheme="minorBidi" w:eastAsia="Amiri" w:hAnsiTheme="minorBidi" w:cstheme="minorBidi"/>
                <w:sz w:val="26"/>
                <w:szCs w:val="26"/>
              </w:rPr>
            </w:pPr>
            <w:r w:rsidRPr="00DA27DC">
              <w:rPr>
                <w:rFonts w:asciiTheme="minorBidi" w:eastAsia="Amiri" w:hAnsiTheme="minorBidi" w:cstheme="minorBidi"/>
                <w:sz w:val="26"/>
                <w:szCs w:val="26"/>
                <w:rtl/>
              </w:rPr>
              <w:t>إجمالي عدد الأحكام</w:t>
            </w:r>
          </w:p>
        </w:tc>
      </w:tr>
      <w:tr w:rsidR="00DA27DC" w:rsidRPr="00DA27DC" w:rsidTr="00DA27DC">
        <w:trPr>
          <w:trHeight w:val="420"/>
        </w:trPr>
        <w:tc>
          <w:tcPr>
            <w:tcW w:w="3064" w:type="dxa"/>
          </w:tcPr>
          <w:p w:rsidR="00DA27DC" w:rsidRPr="00DA27DC" w:rsidRDefault="00DA27DC" w:rsidP="00BC1906">
            <w:pPr>
              <w:pStyle w:val="Normal1"/>
              <w:bidi/>
              <w:jc w:val="center"/>
              <w:rPr>
                <w:rFonts w:asciiTheme="minorBidi" w:eastAsia="Amiri" w:hAnsiTheme="minorBidi" w:cstheme="minorBidi"/>
                <w:sz w:val="26"/>
                <w:szCs w:val="26"/>
                <w:rtl/>
                <w:lang w:bidi="ar-EG"/>
              </w:rPr>
            </w:pPr>
            <w:r>
              <w:rPr>
                <w:rFonts w:asciiTheme="minorBidi" w:eastAsia="Amiri" w:hAnsiTheme="minorBidi" w:cstheme="minorBidi" w:hint="cs"/>
                <w:sz w:val="26"/>
                <w:szCs w:val="26"/>
                <w:rtl/>
                <w:lang w:bidi="ar-EG"/>
              </w:rPr>
              <w:t>2</w:t>
            </w:r>
          </w:p>
        </w:tc>
        <w:tc>
          <w:tcPr>
            <w:tcW w:w="3680" w:type="dxa"/>
          </w:tcPr>
          <w:p w:rsidR="00DA27DC" w:rsidRPr="00DA27DC" w:rsidRDefault="00DA27DC" w:rsidP="00BC1906">
            <w:pPr>
              <w:pStyle w:val="Normal1"/>
              <w:bidi/>
              <w:jc w:val="center"/>
              <w:rPr>
                <w:rFonts w:asciiTheme="minorBidi" w:eastAsia="Amiri" w:hAnsiTheme="minorBidi" w:cstheme="minorBidi"/>
                <w:sz w:val="26"/>
                <w:szCs w:val="26"/>
              </w:rPr>
            </w:pPr>
            <w:r w:rsidRPr="00DA27DC">
              <w:rPr>
                <w:rFonts w:asciiTheme="minorBidi" w:eastAsia="Amiri" w:hAnsiTheme="minorBidi" w:cstheme="minorBidi"/>
                <w:sz w:val="26"/>
                <w:szCs w:val="26"/>
              </w:rPr>
              <w:t>--</w:t>
            </w:r>
          </w:p>
        </w:tc>
        <w:tc>
          <w:tcPr>
            <w:tcW w:w="2263" w:type="dxa"/>
          </w:tcPr>
          <w:p w:rsidR="00DA27DC" w:rsidRPr="00DA27DC" w:rsidRDefault="00DA27DC" w:rsidP="00BC1906">
            <w:pPr>
              <w:pStyle w:val="Normal1"/>
              <w:bidi/>
              <w:jc w:val="center"/>
              <w:rPr>
                <w:rFonts w:asciiTheme="minorBidi" w:eastAsia="Amiri" w:hAnsiTheme="minorBidi" w:cstheme="minorBidi"/>
                <w:sz w:val="26"/>
                <w:szCs w:val="26"/>
              </w:rPr>
            </w:pPr>
            <w:r>
              <w:rPr>
                <w:rFonts w:asciiTheme="minorBidi" w:eastAsia="Amiri" w:hAnsiTheme="minorBidi" w:cstheme="minorBidi" w:hint="cs"/>
                <w:sz w:val="26"/>
                <w:szCs w:val="26"/>
                <w:rtl/>
              </w:rPr>
              <w:t>2</w:t>
            </w:r>
          </w:p>
        </w:tc>
      </w:tr>
    </w:tbl>
    <w:p w:rsidR="00DA27DC" w:rsidRPr="00DA27DC" w:rsidRDefault="00DA27DC" w:rsidP="00DA27DC">
      <w:pPr>
        <w:pStyle w:val="Normal1"/>
        <w:bidi/>
        <w:rPr>
          <w:rFonts w:asciiTheme="minorBidi" w:eastAsia="Amiri" w:hAnsiTheme="minorBidi" w:cstheme="minorBidi"/>
          <w:sz w:val="26"/>
          <w:szCs w:val="26"/>
          <w:u w:val="single"/>
        </w:rPr>
      </w:pPr>
      <w:r w:rsidRPr="00DA27DC">
        <w:rPr>
          <w:rFonts w:asciiTheme="minorBidi" w:eastAsia="Amiri" w:hAnsiTheme="minorBidi" w:cstheme="minorBidi" w:hint="cs"/>
          <w:sz w:val="26"/>
          <w:szCs w:val="26"/>
          <w:u w:val="single"/>
          <w:rtl/>
        </w:rPr>
        <w:t xml:space="preserve">2- </w:t>
      </w:r>
      <w:r w:rsidRPr="00DA27DC">
        <w:rPr>
          <w:rFonts w:asciiTheme="minorBidi" w:eastAsia="Amiri" w:hAnsiTheme="minorBidi" w:cstheme="minorBidi"/>
          <w:sz w:val="26"/>
          <w:szCs w:val="26"/>
          <w:u w:val="single"/>
          <w:rtl/>
        </w:rPr>
        <w:t>جدول المتهمين:</w:t>
      </w:r>
    </w:p>
    <w:tbl>
      <w:tblPr>
        <w:tblStyle w:val="a0"/>
        <w:bidiVisual/>
        <w:tblW w:w="84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2"/>
        <w:gridCol w:w="1702"/>
        <w:gridCol w:w="1732"/>
        <w:gridCol w:w="1732"/>
        <w:gridCol w:w="1732"/>
      </w:tblGrid>
      <w:tr w:rsidR="00DA27DC" w:rsidRPr="00DA27DC" w:rsidTr="00DA27DC">
        <w:trPr>
          <w:trHeight w:val="420"/>
        </w:trPr>
        <w:tc>
          <w:tcPr>
            <w:tcW w:w="1522" w:type="dxa"/>
          </w:tcPr>
          <w:p w:rsidR="00DA27DC" w:rsidRPr="00DA27DC" w:rsidRDefault="00DA27DC" w:rsidP="00BC1906">
            <w:pPr>
              <w:pStyle w:val="Normal1"/>
              <w:bidi/>
              <w:jc w:val="center"/>
              <w:rPr>
                <w:rFonts w:asciiTheme="minorBidi" w:eastAsia="Amiri" w:hAnsiTheme="minorBidi" w:cstheme="minorBidi"/>
                <w:sz w:val="26"/>
                <w:szCs w:val="26"/>
              </w:rPr>
            </w:pPr>
          </w:p>
        </w:tc>
        <w:tc>
          <w:tcPr>
            <w:tcW w:w="1702" w:type="dxa"/>
          </w:tcPr>
          <w:p w:rsidR="00DA27DC" w:rsidRPr="00DA27DC" w:rsidRDefault="00DA27DC" w:rsidP="00BC1906">
            <w:pPr>
              <w:pStyle w:val="Normal1"/>
              <w:bidi/>
              <w:jc w:val="center"/>
              <w:rPr>
                <w:rFonts w:asciiTheme="minorBidi" w:eastAsia="Amiri" w:hAnsiTheme="minorBidi" w:cstheme="minorBidi"/>
                <w:sz w:val="26"/>
                <w:szCs w:val="26"/>
              </w:rPr>
            </w:pPr>
            <w:r w:rsidRPr="00DA27DC">
              <w:rPr>
                <w:rFonts w:asciiTheme="minorBidi" w:eastAsia="Amiri" w:hAnsiTheme="minorBidi" w:cstheme="minorBidi"/>
                <w:sz w:val="26"/>
                <w:szCs w:val="26"/>
                <w:rtl/>
              </w:rPr>
              <w:t>عدد المتهمين المحالين الى المفتي</w:t>
            </w:r>
          </w:p>
        </w:tc>
        <w:tc>
          <w:tcPr>
            <w:tcW w:w="1732" w:type="dxa"/>
          </w:tcPr>
          <w:p w:rsidR="00DA27DC" w:rsidRPr="00DA27DC" w:rsidRDefault="00DA27DC" w:rsidP="00BC1906">
            <w:pPr>
              <w:pStyle w:val="Normal1"/>
              <w:bidi/>
              <w:jc w:val="center"/>
              <w:rPr>
                <w:rFonts w:asciiTheme="minorBidi" w:eastAsia="Amiri" w:hAnsiTheme="minorBidi" w:cstheme="minorBidi"/>
                <w:sz w:val="26"/>
                <w:szCs w:val="26"/>
              </w:rPr>
            </w:pPr>
            <w:r w:rsidRPr="00DA27DC">
              <w:rPr>
                <w:rFonts w:asciiTheme="minorBidi" w:eastAsia="Amiri" w:hAnsiTheme="minorBidi" w:cstheme="minorBidi"/>
                <w:sz w:val="26"/>
                <w:szCs w:val="26"/>
                <w:rtl/>
              </w:rPr>
              <w:t>عدد المتهمين المؤيد إعدامهم من المفتي</w:t>
            </w:r>
          </w:p>
        </w:tc>
        <w:tc>
          <w:tcPr>
            <w:tcW w:w="1732" w:type="dxa"/>
          </w:tcPr>
          <w:p w:rsidR="00DA27DC" w:rsidRPr="00DA27DC" w:rsidRDefault="00DA27DC" w:rsidP="00BC1906">
            <w:pPr>
              <w:pStyle w:val="Normal1"/>
              <w:bidi/>
              <w:jc w:val="center"/>
              <w:rPr>
                <w:rFonts w:asciiTheme="minorBidi" w:eastAsia="Amiri" w:hAnsiTheme="minorBidi" w:cstheme="minorBidi"/>
                <w:sz w:val="26"/>
                <w:szCs w:val="26"/>
              </w:rPr>
            </w:pPr>
            <w:r w:rsidRPr="00DA27DC">
              <w:rPr>
                <w:rFonts w:asciiTheme="minorBidi" w:eastAsia="Amiri" w:hAnsiTheme="minorBidi" w:cstheme="minorBidi"/>
                <w:sz w:val="26"/>
                <w:szCs w:val="26"/>
                <w:rtl/>
              </w:rPr>
              <w:t>عدد المتهمين المؤيد إعدامهم من قبل محكمة النقض</w:t>
            </w:r>
          </w:p>
        </w:tc>
        <w:tc>
          <w:tcPr>
            <w:tcW w:w="1732" w:type="dxa"/>
          </w:tcPr>
          <w:p w:rsidR="00DA27DC" w:rsidRPr="00DA27DC" w:rsidRDefault="00DA27DC" w:rsidP="00BC1906">
            <w:pPr>
              <w:pStyle w:val="Normal1"/>
              <w:bidi/>
              <w:jc w:val="center"/>
              <w:rPr>
                <w:rFonts w:asciiTheme="minorBidi" w:eastAsia="Amiri" w:hAnsiTheme="minorBidi" w:cstheme="minorBidi"/>
                <w:sz w:val="26"/>
                <w:szCs w:val="26"/>
              </w:rPr>
            </w:pPr>
            <w:r w:rsidRPr="00DA27DC">
              <w:rPr>
                <w:rFonts w:asciiTheme="minorBidi" w:eastAsia="Amiri" w:hAnsiTheme="minorBidi" w:cstheme="minorBidi"/>
                <w:sz w:val="26"/>
                <w:szCs w:val="26"/>
                <w:rtl/>
              </w:rPr>
              <w:t xml:space="preserve"> إجمالي</w:t>
            </w:r>
          </w:p>
          <w:p w:rsidR="00DA27DC" w:rsidRPr="00DA27DC" w:rsidRDefault="00DA27DC" w:rsidP="00BC1906">
            <w:pPr>
              <w:pStyle w:val="Normal1"/>
              <w:bidi/>
              <w:jc w:val="center"/>
              <w:rPr>
                <w:rFonts w:asciiTheme="minorBidi" w:eastAsia="Amiri" w:hAnsiTheme="minorBidi" w:cstheme="minorBidi"/>
                <w:sz w:val="26"/>
                <w:szCs w:val="26"/>
              </w:rPr>
            </w:pPr>
            <w:r w:rsidRPr="00DA27DC">
              <w:rPr>
                <w:rFonts w:asciiTheme="minorBidi" w:eastAsia="Amiri" w:hAnsiTheme="minorBidi" w:cstheme="minorBidi"/>
                <w:sz w:val="26"/>
                <w:szCs w:val="26"/>
                <w:rtl/>
              </w:rPr>
              <w:t>(عدد المتهمين)</w:t>
            </w:r>
          </w:p>
        </w:tc>
      </w:tr>
      <w:tr w:rsidR="00DA27DC" w:rsidRPr="00DA27DC" w:rsidTr="00DA27DC">
        <w:trPr>
          <w:trHeight w:val="420"/>
        </w:trPr>
        <w:tc>
          <w:tcPr>
            <w:tcW w:w="1522" w:type="dxa"/>
          </w:tcPr>
          <w:p w:rsidR="00DA27DC" w:rsidRPr="00DA27DC" w:rsidRDefault="00DA27DC" w:rsidP="00BC1906">
            <w:pPr>
              <w:pStyle w:val="Normal1"/>
              <w:bidi/>
              <w:jc w:val="center"/>
              <w:rPr>
                <w:rFonts w:asciiTheme="minorBidi" w:eastAsia="Amiri" w:hAnsiTheme="minorBidi" w:cstheme="minorBidi"/>
                <w:sz w:val="26"/>
                <w:szCs w:val="26"/>
              </w:rPr>
            </w:pPr>
            <w:r w:rsidRPr="00DA27DC">
              <w:rPr>
                <w:rFonts w:asciiTheme="minorBidi" w:eastAsia="Amiri" w:hAnsiTheme="minorBidi" w:cstheme="minorBidi"/>
                <w:sz w:val="26"/>
                <w:szCs w:val="26"/>
                <w:rtl/>
              </w:rPr>
              <w:t>مدني</w:t>
            </w:r>
          </w:p>
        </w:tc>
        <w:tc>
          <w:tcPr>
            <w:tcW w:w="1702" w:type="dxa"/>
          </w:tcPr>
          <w:p w:rsidR="00DA27DC" w:rsidRPr="00DA27DC" w:rsidRDefault="00DA27DC" w:rsidP="00BC1906">
            <w:pPr>
              <w:pStyle w:val="Normal1"/>
              <w:bidi/>
              <w:jc w:val="center"/>
              <w:rPr>
                <w:rFonts w:asciiTheme="minorBidi" w:eastAsia="Amiri" w:hAnsiTheme="minorBidi" w:cstheme="minorBidi"/>
                <w:sz w:val="26"/>
                <w:szCs w:val="26"/>
              </w:rPr>
            </w:pPr>
            <w:r w:rsidRPr="00DA27DC">
              <w:rPr>
                <w:rFonts w:asciiTheme="minorBidi" w:eastAsia="Amiri" w:hAnsiTheme="minorBidi" w:cstheme="minorBidi"/>
                <w:sz w:val="26"/>
                <w:szCs w:val="26"/>
              </w:rPr>
              <w:t>---</w:t>
            </w:r>
          </w:p>
        </w:tc>
        <w:tc>
          <w:tcPr>
            <w:tcW w:w="1732" w:type="dxa"/>
          </w:tcPr>
          <w:p w:rsidR="00DA27DC" w:rsidRPr="00DA27DC" w:rsidRDefault="00DA27DC" w:rsidP="00BC1906">
            <w:pPr>
              <w:pStyle w:val="Normal1"/>
              <w:bidi/>
              <w:jc w:val="center"/>
              <w:rPr>
                <w:rFonts w:asciiTheme="minorBidi" w:eastAsia="Amiri" w:hAnsiTheme="minorBidi" w:cstheme="minorBidi"/>
                <w:sz w:val="26"/>
                <w:szCs w:val="26"/>
                <w:rtl/>
                <w:lang w:bidi="ar-EG"/>
              </w:rPr>
            </w:pPr>
            <w:r>
              <w:rPr>
                <w:rFonts w:asciiTheme="minorBidi" w:eastAsia="Amiri" w:hAnsiTheme="minorBidi" w:cstheme="minorBidi" w:hint="cs"/>
                <w:sz w:val="26"/>
                <w:szCs w:val="26"/>
                <w:rtl/>
                <w:lang w:bidi="ar-EG"/>
              </w:rPr>
              <w:t>3</w:t>
            </w:r>
          </w:p>
        </w:tc>
        <w:tc>
          <w:tcPr>
            <w:tcW w:w="1732" w:type="dxa"/>
          </w:tcPr>
          <w:p w:rsidR="00DA27DC" w:rsidRPr="00DA27DC" w:rsidRDefault="00DA27DC" w:rsidP="00BC1906">
            <w:pPr>
              <w:pStyle w:val="Normal1"/>
              <w:bidi/>
              <w:jc w:val="center"/>
              <w:rPr>
                <w:rFonts w:asciiTheme="minorBidi" w:eastAsia="Amiri" w:hAnsiTheme="minorBidi" w:cstheme="minorBidi"/>
                <w:sz w:val="26"/>
                <w:szCs w:val="26"/>
              </w:rPr>
            </w:pPr>
            <w:r>
              <w:rPr>
                <w:rFonts w:asciiTheme="minorBidi" w:eastAsia="Amiri" w:hAnsiTheme="minorBidi" w:cstheme="minorBidi" w:hint="cs"/>
                <w:sz w:val="26"/>
                <w:szCs w:val="26"/>
                <w:rtl/>
              </w:rPr>
              <w:t>8</w:t>
            </w:r>
          </w:p>
        </w:tc>
        <w:tc>
          <w:tcPr>
            <w:tcW w:w="1732" w:type="dxa"/>
          </w:tcPr>
          <w:p w:rsidR="00DA27DC" w:rsidRPr="00DA27DC" w:rsidRDefault="00DA27DC" w:rsidP="00BC1906">
            <w:pPr>
              <w:pStyle w:val="Normal1"/>
              <w:bidi/>
              <w:jc w:val="center"/>
              <w:rPr>
                <w:rFonts w:asciiTheme="minorBidi" w:eastAsia="Amiri" w:hAnsiTheme="minorBidi" w:cstheme="minorBidi"/>
                <w:sz w:val="26"/>
                <w:szCs w:val="26"/>
                <w:rtl/>
                <w:lang w:bidi="ar-EG"/>
              </w:rPr>
            </w:pPr>
            <w:r>
              <w:rPr>
                <w:rFonts w:asciiTheme="minorBidi" w:eastAsia="Amiri" w:hAnsiTheme="minorBidi" w:cstheme="minorBidi" w:hint="cs"/>
                <w:sz w:val="26"/>
                <w:szCs w:val="26"/>
                <w:rtl/>
                <w:lang w:bidi="ar-EG"/>
              </w:rPr>
              <w:t>11</w:t>
            </w:r>
          </w:p>
        </w:tc>
      </w:tr>
      <w:tr w:rsidR="00DA27DC" w:rsidRPr="00DA27DC" w:rsidTr="00DA27DC">
        <w:tc>
          <w:tcPr>
            <w:tcW w:w="1522" w:type="dxa"/>
          </w:tcPr>
          <w:p w:rsidR="00DA27DC" w:rsidRPr="00DA27DC" w:rsidRDefault="00DA27DC" w:rsidP="00BC1906">
            <w:pPr>
              <w:pStyle w:val="Normal1"/>
              <w:bidi/>
              <w:jc w:val="center"/>
              <w:rPr>
                <w:rFonts w:asciiTheme="minorBidi" w:eastAsia="Amiri" w:hAnsiTheme="minorBidi" w:cstheme="minorBidi"/>
                <w:sz w:val="26"/>
                <w:szCs w:val="26"/>
              </w:rPr>
            </w:pPr>
            <w:r w:rsidRPr="00DA27DC">
              <w:rPr>
                <w:rFonts w:asciiTheme="minorBidi" w:eastAsia="Amiri" w:hAnsiTheme="minorBidi" w:cstheme="minorBidi"/>
                <w:sz w:val="26"/>
                <w:szCs w:val="26"/>
                <w:rtl/>
              </w:rPr>
              <w:t>عسكري</w:t>
            </w:r>
          </w:p>
        </w:tc>
        <w:tc>
          <w:tcPr>
            <w:tcW w:w="1702" w:type="dxa"/>
          </w:tcPr>
          <w:p w:rsidR="00DA27DC" w:rsidRPr="00DA27DC" w:rsidRDefault="00DA27DC" w:rsidP="00BC1906">
            <w:pPr>
              <w:pStyle w:val="Normal1"/>
              <w:bidi/>
              <w:jc w:val="center"/>
              <w:rPr>
                <w:rFonts w:asciiTheme="minorBidi" w:eastAsia="Amiri" w:hAnsiTheme="minorBidi" w:cstheme="minorBidi"/>
                <w:sz w:val="26"/>
                <w:szCs w:val="26"/>
              </w:rPr>
            </w:pPr>
            <w:r w:rsidRPr="00DA27DC">
              <w:rPr>
                <w:rFonts w:asciiTheme="minorBidi" w:eastAsia="Amiri" w:hAnsiTheme="minorBidi" w:cstheme="minorBidi"/>
                <w:sz w:val="26"/>
                <w:szCs w:val="26"/>
              </w:rPr>
              <w:t>---</w:t>
            </w:r>
          </w:p>
        </w:tc>
        <w:tc>
          <w:tcPr>
            <w:tcW w:w="1732" w:type="dxa"/>
          </w:tcPr>
          <w:p w:rsidR="00DA27DC" w:rsidRPr="00DA27DC" w:rsidRDefault="00DA27DC" w:rsidP="00BC1906">
            <w:pPr>
              <w:pStyle w:val="Normal1"/>
              <w:bidi/>
              <w:jc w:val="center"/>
              <w:rPr>
                <w:rFonts w:asciiTheme="minorBidi" w:eastAsia="Amiri" w:hAnsiTheme="minorBidi" w:cstheme="minorBidi"/>
                <w:sz w:val="26"/>
                <w:szCs w:val="26"/>
              </w:rPr>
            </w:pPr>
            <w:r w:rsidRPr="00DA27DC">
              <w:rPr>
                <w:rFonts w:asciiTheme="minorBidi" w:eastAsia="Amiri" w:hAnsiTheme="minorBidi" w:cstheme="minorBidi"/>
                <w:sz w:val="26"/>
                <w:szCs w:val="26"/>
              </w:rPr>
              <w:t>---</w:t>
            </w:r>
          </w:p>
        </w:tc>
        <w:tc>
          <w:tcPr>
            <w:tcW w:w="1732" w:type="dxa"/>
          </w:tcPr>
          <w:p w:rsidR="00DA27DC" w:rsidRPr="00DA27DC" w:rsidRDefault="00DA27DC" w:rsidP="00BC1906">
            <w:pPr>
              <w:pStyle w:val="Normal1"/>
              <w:bidi/>
              <w:jc w:val="center"/>
              <w:rPr>
                <w:rFonts w:asciiTheme="minorBidi" w:eastAsia="Amiri" w:hAnsiTheme="minorBidi" w:cstheme="minorBidi"/>
                <w:sz w:val="26"/>
                <w:szCs w:val="26"/>
              </w:rPr>
            </w:pPr>
            <w:r w:rsidRPr="00DA27DC">
              <w:rPr>
                <w:rFonts w:asciiTheme="minorBidi" w:eastAsia="Amiri" w:hAnsiTheme="minorBidi" w:cstheme="minorBidi"/>
                <w:sz w:val="26"/>
                <w:szCs w:val="26"/>
              </w:rPr>
              <w:t>---</w:t>
            </w:r>
          </w:p>
        </w:tc>
        <w:tc>
          <w:tcPr>
            <w:tcW w:w="1732" w:type="dxa"/>
          </w:tcPr>
          <w:p w:rsidR="00DA27DC" w:rsidRPr="00DA27DC" w:rsidRDefault="00DA27DC" w:rsidP="00BC1906">
            <w:pPr>
              <w:pStyle w:val="Normal1"/>
              <w:bidi/>
              <w:jc w:val="center"/>
              <w:rPr>
                <w:rFonts w:asciiTheme="minorBidi" w:eastAsia="Amiri" w:hAnsiTheme="minorBidi" w:cstheme="minorBidi"/>
                <w:sz w:val="26"/>
                <w:szCs w:val="26"/>
              </w:rPr>
            </w:pPr>
            <w:r w:rsidRPr="00DA27DC">
              <w:rPr>
                <w:rFonts w:asciiTheme="minorBidi" w:eastAsia="Amiri" w:hAnsiTheme="minorBidi" w:cstheme="minorBidi"/>
                <w:sz w:val="26"/>
                <w:szCs w:val="26"/>
              </w:rPr>
              <w:t>---</w:t>
            </w:r>
          </w:p>
        </w:tc>
      </w:tr>
      <w:tr w:rsidR="00DA27DC" w:rsidRPr="00DA27DC" w:rsidTr="00DA27DC">
        <w:tc>
          <w:tcPr>
            <w:tcW w:w="1522" w:type="dxa"/>
          </w:tcPr>
          <w:p w:rsidR="00DA27DC" w:rsidRPr="00DA27DC" w:rsidRDefault="00DA27DC" w:rsidP="00BC1906">
            <w:pPr>
              <w:pStyle w:val="Normal1"/>
              <w:bidi/>
              <w:jc w:val="center"/>
              <w:rPr>
                <w:rFonts w:asciiTheme="minorBidi" w:eastAsia="Amiri" w:hAnsiTheme="minorBidi" w:cstheme="minorBidi"/>
                <w:sz w:val="26"/>
                <w:szCs w:val="26"/>
              </w:rPr>
            </w:pPr>
            <w:r w:rsidRPr="00DA27DC">
              <w:rPr>
                <w:rFonts w:asciiTheme="minorBidi" w:eastAsia="Amiri" w:hAnsiTheme="minorBidi" w:cstheme="minorBidi"/>
                <w:sz w:val="26"/>
                <w:szCs w:val="26"/>
                <w:rtl/>
              </w:rPr>
              <w:t>الإجمالي</w:t>
            </w:r>
          </w:p>
        </w:tc>
        <w:tc>
          <w:tcPr>
            <w:tcW w:w="1702" w:type="dxa"/>
          </w:tcPr>
          <w:p w:rsidR="00DA27DC" w:rsidRPr="00DA27DC" w:rsidRDefault="00DA27DC" w:rsidP="00BC1906">
            <w:pPr>
              <w:pStyle w:val="Normal1"/>
              <w:bidi/>
              <w:jc w:val="center"/>
              <w:rPr>
                <w:rFonts w:asciiTheme="minorBidi" w:eastAsia="Amiri" w:hAnsiTheme="minorBidi" w:cstheme="minorBidi"/>
                <w:sz w:val="26"/>
                <w:szCs w:val="26"/>
              </w:rPr>
            </w:pPr>
            <w:r w:rsidRPr="00DA27DC">
              <w:rPr>
                <w:rFonts w:asciiTheme="minorBidi" w:eastAsia="Amiri" w:hAnsiTheme="minorBidi" w:cstheme="minorBidi"/>
                <w:sz w:val="26"/>
                <w:szCs w:val="26"/>
              </w:rPr>
              <w:t>---</w:t>
            </w:r>
          </w:p>
        </w:tc>
        <w:tc>
          <w:tcPr>
            <w:tcW w:w="1732" w:type="dxa"/>
          </w:tcPr>
          <w:p w:rsidR="00DA27DC" w:rsidRPr="00DA27DC" w:rsidRDefault="00DA27DC" w:rsidP="00BC1906">
            <w:pPr>
              <w:pStyle w:val="Normal1"/>
              <w:bidi/>
              <w:jc w:val="center"/>
              <w:rPr>
                <w:rFonts w:asciiTheme="minorBidi" w:eastAsia="Amiri" w:hAnsiTheme="minorBidi" w:cstheme="minorBidi"/>
                <w:sz w:val="26"/>
                <w:szCs w:val="26"/>
                <w:rtl/>
                <w:lang w:bidi="ar-EG"/>
              </w:rPr>
            </w:pPr>
            <w:r>
              <w:rPr>
                <w:rFonts w:asciiTheme="minorBidi" w:eastAsia="Amiri" w:hAnsiTheme="minorBidi" w:cstheme="minorBidi" w:hint="cs"/>
                <w:sz w:val="26"/>
                <w:szCs w:val="26"/>
                <w:rtl/>
                <w:lang w:bidi="ar-EG"/>
              </w:rPr>
              <w:t>3</w:t>
            </w:r>
          </w:p>
        </w:tc>
        <w:tc>
          <w:tcPr>
            <w:tcW w:w="1732" w:type="dxa"/>
          </w:tcPr>
          <w:p w:rsidR="00DA27DC" w:rsidRPr="00DA27DC" w:rsidRDefault="00DA27DC" w:rsidP="00BC1906">
            <w:pPr>
              <w:pStyle w:val="Normal1"/>
              <w:bidi/>
              <w:jc w:val="center"/>
              <w:rPr>
                <w:rFonts w:asciiTheme="minorBidi" w:eastAsia="Amiri" w:hAnsiTheme="minorBidi" w:cstheme="minorBidi"/>
                <w:sz w:val="26"/>
                <w:szCs w:val="26"/>
              </w:rPr>
            </w:pPr>
            <w:r>
              <w:rPr>
                <w:rFonts w:asciiTheme="minorBidi" w:eastAsia="Amiri" w:hAnsiTheme="minorBidi" w:cstheme="minorBidi" w:hint="cs"/>
                <w:sz w:val="26"/>
                <w:szCs w:val="26"/>
                <w:rtl/>
              </w:rPr>
              <w:t>8</w:t>
            </w:r>
          </w:p>
        </w:tc>
        <w:tc>
          <w:tcPr>
            <w:tcW w:w="1732" w:type="dxa"/>
          </w:tcPr>
          <w:p w:rsidR="00DA27DC" w:rsidRPr="00DA27DC" w:rsidRDefault="00DA27DC" w:rsidP="00BC1906">
            <w:pPr>
              <w:pStyle w:val="Normal1"/>
              <w:bidi/>
              <w:jc w:val="center"/>
              <w:rPr>
                <w:rFonts w:asciiTheme="minorBidi" w:eastAsia="Amiri" w:hAnsiTheme="minorBidi" w:cstheme="minorBidi"/>
                <w:sz w:val="26"/>
                <w:szCs w:val="26"/>
                <w:rtl/>
                <w:lang w:bidi="ar-EG"/>
              </w:rPr>
            </w:pPr>
            <w:r>
              <w:rPr>
                <w:rFonts w:asciiTheme="minorBidi" w:eastAsia="Amiri" w:hAnsiTheme="minorBidi" w:cstheme="minorBidi" w:hint="cs"/>
                <w:sz w:val="26"/>
                <w:szCs w:val="26"/>
                <w:rtl/>
                <w:lang w:bidi="ar-EG"/>
              </w:rPr>
              <w:t>11</w:t>
            </w:r>
          </w:p>
        </w:tc>
      </w:tr>
    </w:tbl>
    <w:p w:rsidR="008A3B28" w:rsidRDefault="008A3B28">
      <w:pPr>
        <w:pStyle w:val="Normal1"/>
        <w:widowControl w:val="0"/>
        <w:tabs>
          <w:tab w:val="left" w:pos="709"/>
        </w:tabs>
        <w:bidi/>
        <w:spacing w:after="120" w:line="240" w:lineRule="auto"/>
        <w:jc w:val="both"/>
        <w:rPr>
          <w:b/>
          <w:sz w:val="26"/>
          <w:szCs w:val="26"/>
          <w:u w:val="single"/>
        </w:rPr>
      </w:pPr>
    </w:p>
    <w:p w:rsidR="008A3B28" w:rsidRDefault="0015642F">
      <w:pPr>
        <w:pStyle w:val="Normal1"/>
        <w:widowControl w:val="0"/>
        <w:tabs>
          <w:tab w:val="left" w:pos="709"/>
        </w:tabs>
        <w:bidi/>
        <w:spacing w:after="120" w:line="240" w:lineRule="auto"/>
        <w:jc w:val="both"/>
        <w:rPr>
          <w:b/>
          <w:sz w:val="26"/>
          <w:szCs w:val="26"/>
          <w:u w:val="single"/>
        </w:rPr>
      </w:pPr>
      <w:r>
        <w:rPr>
          <w:b/>
          <w:sz w:val="26"/>
          <w:szCs w:val="26"/>
          <w:u w:val="single"/>
          <w:rtl/>
        </w:rPr>
        <w:t>3- أحكام إعدام تم تنفيذها:</w:t>
      </w:r>
    </w:p>
    <w:p w:rsidR="008A3B28" w:rsidRDefault="0015642F" w:rsidP="00DA27DC">
      <w:pPr>
        <w:pStyle w:val="Normal1"/>
        <w:widowControl w:val="0"/>
        <w:tabs>
          <w:tab w:val="left" w:pos="709"/>
        </w:tabs>
        <w:bidi/>
        <w:spacing w:after="120" w:line="240" w:lineRule="auto"/>
        <w:jc w:val="both"/>
        <w:rPr>
          <w:b/>
          <w:sz w:val="26"/>
          <w:szCs w:val="26"/>
        </w:rPr>
      </w:pPr>
      <w:r>
        <w:rPr>
          <w:b/>
          <w:sz w:val="26"/>
          <w:szCs w:val="26"/>
          <w:rtl/>
        </w:rPr>
        <w:t xml:space="preserve">شهد الربع </w:t>
      </w:r>
      <w:r w:rsidR="00DA27DC">
        <w:rPr>
          <w:rFonts w:hint="cs"/>
          <w:b/>
          <w:sz w:val="26"/>
          <w:szCs w:val="26"/>
          <w:rtl/>
        </w:rPr>
        <w:t>الثاني</w:t>
      </w:r>
      <w:r>
        <w:rPr>
          <w:b/>
          <w:sz w:val="26"/>
          <w:szCs w:val="26"/>
          <w:rtl/>
        </w:rPr>
        <w:t xml:space="preserve"> من </w:t>
      </w:r>
      <w:r w:rsidR="00DA27DC">
        <w:rPr>
          <w:rFonts w:hint="cs"/>
          <w:b/>
          <w:sz w:val="26"/>
          <w:szCs w:val="26"/>
          <w:rtl/>
        </w:rPr>
        <w:t>العام</w:t>
      </w:r>
      <w:r>
        <w:rPr>
          <w:b/>
          <w:sz w:val="26"/>
          <w:szCs w:val="26"/>
          <w:rtl/>
        </w:rPr>
        <w:t xml:space="preserve"> تنفيذ قطاع مصلحة السجون حكم بالإعدام ضد </w:t>
      </w:r>
      <w:r w:rsidR="00BC1906">
        <w:rPr>
          <w:rFonts w:hint="cs"/>
          <w:b/>
          <w:sz w:val="26"/>
          <w:szCs w:val="26"/>
          <w:rtl/>
        </w:rPr>
        <w:t>متهم واحد وكان</w:t>
      </w:r>
      <w:r w:rsidR="00DA27DC">
        <w:rPr>
          <w:rFonts w:hint="cs"/>
          <w:b/>
          <w:sz w:val="26"/>
          <w:szCs w:val="26"/>
          <w:rtl/>
        </w:rPr>
        <w:t xml:space="preserve"> في شهر يونيو:</w:t>
      </w:r>
    </w:p>
    <w:p w:rsidR="008A3B28" w:rsidRPr="00DA27DC" w:rsidRDefault="003E7294" w:rsidP="00DA27DC">
      <w:pPr>
        <w:pStyle w:val="Normal1"/>
        <w:bidi/>
        <w:spacing w:after="200"/>
        <w:rPr>
          <w:sz w:val="26"/>
          <w:szCs w:val="26"/>
        </w:rPr>
      </w:pPr>
      <w:r>
        <w:rPr>
          <w:sz w:val="26"/>
          <w:szCs w:val="26"/>
          <w:rtl/>
        </w:rPr>
        <w:t>- بتاريخ 27 يونيو 2020</w:t>
      </w:r>
      <w:r w:rsidR="00DA27DC" w:rsidRPr="00DA27DC">
        <w:rPr>
          <w:sz w:val="26"/>
          <w:szCs w:val="26"/>
          <w:rtl/>
        </w:rPr>
        <w:t xml:space="preserve"> أعلنت السلطات المصرية عن تنفيذ حكم الإعدام الصادر ضد الارهابي عبد الرحيم المسماري الصادر من المحكمة العسكرية في القضية المعروفة إعلاميا بقضية كمين الواحات.</w:t>
      </w:r>
    </w:p>
    <w:p w:rsidR="00EF6BC0" w:rsidRDefault="00EF6BC0">
      <w:pPr>
        <w:pStyle w:val="Normal1"/>
        <w:widowControl w:val="0"/>
        <w:tabs>
          <w:tab w:val="left" w:pos="709"/>
        </w:tabs>
        <w:bidi/>
        <w:spacing w:after="120" w:line="240" w:lineRule="auto"/>
        <w:jc w:val="both"/>
        <w:rPr>
          <w:bCs/>
          <w:sz w:val="28"/>
          <w:szCs w:val="28"/>
          <w:u w:val="single"/>
        </w:rPr>
      </w:pPr>
    </w:p>
    <w:p w:rsidR="00EF6BC0" w:rsidRDefault="00EF6BC0" w:rsidP="00EF6BC0">
      <w:pPr>
        <w:pStyle w:val="Normal1"/>
        <w:widowControl w:val="0"/>
        <w:tabs>
          <w:tab w:val="left" w:pos="709"/>
        </w:tabs>
        <w:bidi/>
        <w:spacing w:after="120" w:line="240" w:lineRule="auto"/>
        <w:jc w:val="both"/>
        <w:rPr>
          <w:bCs/>
          <w:sz w:val="28"/>
          <w:szCs w:val="28"/>
          <w:u w:val="single"/>
        </w:rPr>
      </w:pPr>
    </w:p>
    <w:p w:rsidR="00EF6BC0" w:rsidRDefault="00EF6BC0" w:rsidP="00EF6BC0">
      <w:pPr>
        <w:pStyle w:val="Normal1"/>
        <w:widowControl w:val="0"/>
        <w:tabs>
          <w:tab w:val="left" w:pos="709"/>
        </w:tabs>
        <w:bidi/>
        <w:spacing w:after="120" w:line="240" w:lineRule="auto"/>
        <w:jc w:val="both"/>
        <w:rPr>
          <w:bCs/>
          <w:sz w:val="28"/>
          <w:szCs w:val="28"/>
          <w:u w:val="single"/>
        </w:rPr>
      </w:pPr>
    </w:p>
    <w:p w:rsidR="00EF6BC0" w:rsidRDefault="00EF6BC0" w:rsidP="00EF6BC0">
      <w:pPr>
        <w:pStyle w:val="Normal1"/>
        <w:widowControl w:val="0"/>
        <w:tabs>
          <w:tab w:val="left" w:pos="709"/>
        </w:tabs>
        <w:bidi/>
        <w:spacing w:after="120" w:line="240" w:lineRule="auto"/>
        <w:jc w:val="both"/>
        <w:rPr>
          <w:bCs/>
          <w:sz w:val="28"/>
          <w:szCs w:val="28"/>
          <w:u w:val="single"/>
        </w:rPr>
      </w:pPr>
    </w:p>
    <w:p w:rsidR="00EF6BC0" w:rsidRDefault="00EF6BC0" w:rsidP="00EF6BC0">
      <w:pPr>
        <w:pStyle w:val="Normal1"/>
        <w:widowControl w:val="0"/>
        <w:tabs>
          <w:tab w:val="left" w:pos="709"/>
        </w:tabs>
        <w:bidi/>
        <w:spacing w:after="120" w:line="240" w:lineRule="auto"/>
        <w:jc w:val="both"/>
        <w:rPr>
          <w:bCs/>
          <w:sz w:val="28"/>
          <w:szCs w:val="28"/>
          <w:u w:val="single"/>
        </w:rPr>
      </w:pPr>
    </w:p>
    <w:p w:rsidR="00EF6BC0" w:rsidRDefault="00EF6BC0" w:rsidP="00EF6BC0">
      <w:pPr>
        <w:pStyle w:val="Normal1"/>
        <w:widowControl w:val="0"/>
        <w:tabs>
          <w:tab w:val="left" w:pos="709"/>
        </w:tabs>
        <w:bidi/>
        <w:spacing w:after="120" w:line="240" w:lineRule="auto"/>
        <w:jc w:val="both"/>
        <w:rPr>
          <w:bCs/>
          <w:sz w:val="28"/>
          <w:szCs w:val="28"/>
          <w:u w:val="single"/>
        </w:rPr>
      </w:pPr>
    </w:p>
    <w:p w:rsidR="00D3268D" w:rsidRDefault="00D3268D" w:rsidP="00D3268D">
      <w:pPr>
        <w:pStyle w:val="Normal1"/>
        <w:widowControl w:val="0"/>
        <w:tabs>
          <w:tab w:val="left" w:pos="709"/>
        </w:tabs>
        <w:bidi/>
        <w:spacing w:after="120" w:line="240" w:lineRule="auto"/>
        <w:jc w:val="both"/>
        <w:rPr>
          <w:bCs/>
          <w:sz w:val="28"/>
          <w:szCs w:val="28"/>
          <w:u w:val="single"/>
        </w:rPr>
      </w:pPr>
    </w:p>
    <w:p w:rsidR="00D3268D" w:rsidRDefault="00D3268D" w:rsidP="00D3268D">
      <w:pPr>
        <w:pStyle w:val="Normal1"/>
        <w:widowControl w:val="0"/>
        <w:tabs>
          <w:tab w:val="left" w:pos="709"/>
        </w:tabs>
        <w:bidi/>
        <w:spacing w:after="120" w:line="240" w:lineRule="auto"/>
        <w:jc w:val="both"/>
        <w:rPr>
          <w:bCs/>
          <w:sz w:val="28"/>
          <w:szCs w:val="28"/>
          <w:u w:val="single"/>
        </w:rPr>
      </w:pPr>
    </w:p>
    <w:p w:rsidR="00D3268D" w:rsidRDefault="00D3268D" w:rsidP="00D3268D">
      <w:pPr>
        <w:pStyle w:val="Normal1"/>
        <w:widowControl w:val="0"/>
        <w:tabs>
          <w:tab w:val="left" w:pos="709"/>
        </w:tabs>
        <w:bidi/>
        <w:spacing w:after="120" w:line="240" w:lineRule="auto"/>
        <w:jc w:val="both"/>
        <w:rPr>
          <w:bCs/>
          <w:sz w:val="28"/>
          <w:szCs w:val="28"/>
          <w:u w:val="single"/>
        </w:rPr>
      </w:pPr>
    </w:p>
    <w:p w:rsidR="00D3268D" w:rsidRDefault="00D3268D" w:rsidP="00D3268D">
      <w:pPr>
        <w:pStyle w:val="Normal1"/>
        <w:widowControl w:val="0"/>
        <w:tabs>
          <w:tab w:val="left" w:pos="709"/>
        </w:tabs>
        <w:bidi/>
        <w:spacing w:after="120" w:line="240" w:lineRule="auto"/>
        <w:jc w:val="both"/>
        <w:rPr>
          <w:bCs/>
          <w:sz w:val="28"/>
          <w:szCs w:val="28"/>
          <w:u w:val="single"/>
        </w:rPr>
      </w:pPr>
    </w:p>
    <w:p w:rsidR="00D3268D" w:rsidRDefault="00D3268D" w:rsidP="00D3268D">
      <w:pPr>
        <w:pStyle w:val="Normal1"/>
        <w:widowControl w:val="0"/>
        <w:tabs>
          <w:tab w:val="left" w:pos="709"/>
        </w:tabs>
        <w:bidi/>
        <w:spacing w:after="120" w:line="240" w:lineRule="auto"/>
        <w:jc w:val="both"/>
        <w:rPr>
          <w:bCs/>
          <w:sz w:val="28"/>
          <w:szCs w:val="28"/>
          <w:u w:val="single"/>
        </w:rPr>
      </w:pPr>
    </w:p>
    <w:p w:rsidR="00D3268D" w:rsidRDefault="00D3268D" w:rsidP="00D3268D">
      <w:pPr>
        <w:pStyle w:val="Normal1"/>
        <w:widowControl w:val="0"/>
        <w:tabs>
          <w:tab w:val="left" w:pos="709"/>
        </w:tabs>
        <w:bidi/>
        <w:spacing w:after="120" w:line="240" w:lineRule="auto"/>
        <w:jc w:val="both"/>
        <w:rPr>
          <w:bCs/>
          <w:sz w:val="28"/>
          <w:szCs w:val="28"/>
          <w:u w:val="single"/>
        </w:rPr>
      </w:pPr>
    </w:p>
    <w:p w:rsidR="00D3268D" w:rsidRDefault="00D3268D" w:rsidP="00D3268D">
      <w:pPr>
        <w:pStyle w:val="Normal1"/>
        <w:widowControl w:val="0"/>
        <w:tabs>
          <w:tab w:val="left" w:pos="709"/>
        </w:tabs>
        <w:bidi/>
        <w:spacing w:after="120" w:line="240" w:lineRule="auto"/>
        <w:jc w:val="both"/>
        <w:rPr>
          <w:bCs/>
          <w:sz w:val="28"/>
          <w:szCs w:val="28"/>
          <w:u w:val="single"/>
        </w:rPr>
      </w:pPr>
    </w:p>
    <w:p w:rsidR="00D3268D" w:rsidRDefault="00D3268D" w:rsidP="00D3268D">
      <w:pPr>
        <w:pStyle w:val="Normal1"/>
        <w:widowControl w:val="0"/>
        <w:tabs>
          <w:tab w:val="left" w:pos="709"/>
        </w:tabs>
        <w:bidi/>
        <w:spacing w:after="120" w:line="240" w:lineRule="auto"/>
        <w:jc w:val="both"/>
        <w:rPr>
          <w:bCs/>
          <w:sz w:val="28"/>
          <w:szCs w:val="28"/>
          <w:u w:val="single"/>
        </w:rPr>
      </w:pPr>
    </w:p>
    <w:p w:rsidR="00B62D0E" w:rsidRDefault="00B62D0E" w:rsidP="00B62D0E">
      <w:pPr>
        <w:pStyle w:val="Normal1"/>
        <w:widowControl w:val="0"/>
        <w:tabs>
          <w:tab w:val="left" w:pos="709"/>
        </w:tabs>
        <w:bidi/>
        <w:spacing w:after="120" w:line="240" w:lineRule="auto"/>
        <w:jc w:val="both"/>
        <w:rPr>
          <w:bCs/>
          <w:sz w:val="28"/>
          <w:szCs w:val="28"/>
          <w:u w:val="single"/>
          <w:lang w:bidi="ar-EG"/>
        </w:rPr>
      </w:pPr>
    </w:p>
    <w:p w:rsidR="00EF6BC0" w:rsidRDefault="00EF6BC0" w:rsidP="00EF6BC0">
      <w:pPr>
        <w:pStyle w:val="Normal1"/>
        <w:widowControl w:val="0"/>
        <w:tabs>
          <w:tab w:val="left" w:pos="709"/>
        </w:tabs>
        <w:bidi/>
        <w:spacing w:after="120" w:line="240" w:lineRule="auto"/>
        <w:jc w:val="both"/>
        <w:rPr>
          <w:bCs/>
          <w:sz w:val="28"/>
          <w:szCs w:val="28"/>
          <w:u w:val="single"/>
        </w:rPr>
      </w:pPr>
    </w:p>
    <w:p w:rsidR="008A3B28" w:rsidRPr="00EF6BC0" w:rsidRDefault="0015642F" w:rsidP="00EF6BC0">
      <w:pPr>
        <w:pStyle w:val="Normal1"/>
        <w:widowControl w:val="0"/>
        <w:tabs>
          <w:tab w:val="left" w:pos="709"/>
        </w:tabs>
        <w:bidi/>
        <w:spacing w:after="120" w:line="240" w:lineRule="auto"/>
        <w:jc w:val="both"/>
        <w:rPr>
          <w:bCs/>
          <w:sz w:val="40"/>
          <w:szCs w:val="40"/>
          <w:u w:val="single"/>
        </w:rPr>
      </w:pPr>
      <w:r w:rsidRPr="00EF6BC0">
        <w:rPr>
          <w:bCs/>
          <w:sz w:val="40"/>
          <w:szCs w:val="40"/>
          <w:u w:val="single"/>
          <w:rtl/>
        </w:rPr>
        <w:lastRenderedPageBreak/>
        <w:t>ثالثا: أحدث العنف والإرهاب :</w:t>
      </w:r>
    </w:p>
    <w:p w:rsidR="008A3B28" w:rsidRDefault="0015642F" w:rsidP="003E7294">
      <w:pPr>
        <w:pStyle w:val="Normal1"/>
        <w:widowControl w:val="0"/>
        <w:tabs>
          <w:tab w:val="left" w:pos="709"/>
        </w:tabs>
        <w:bidi/>
        <w:spacing w:after="120" w:line="240" w:lineRule="auto"/>
        <w:jc w:val="both"/>
        <w:rPr>
          <w:color w:val="00000A"/>
          <w:sz w:val="26"/>
          <w:szCs w:val="26"/>
        </w:rPr>
      </w:pPr>
      <w:r>
        <w:rPr>
          <w:sz w:val="26"/>
          <w:szCs w:val="26"/>
          <w:rtl/>
        </w:rPr>
        <w:t xml:space="preserve">شهد الربع </w:t>
      </w:r>
      <w:r w:rsidR="003E7294">
        <w:rPr>
          <w:rFonts w:hint="cs"/>
          <w:sz w:val="26"/>
          <w:szCs w:val="26"/>
          <w:rtl/>
        </w:rPr>
        <w:t>الثاني</w:t>
      </w:r>
      <w:r w:rsidR="003E7294">
        <w:rPr>
          <w:sz w:val="26"/>
          <w:szCs w:val="26"/>
          <w:rtl/>
        </w:rPr>
        <w:t xml:space="preserve"> من </w:t>
      </w:r>
      <w:r w:rsidR="003E7294">
        <w:rPr>
          <w:rFonts w:hint="cs"/>
          <w:sz w:val="26"/>
          <w:szCs w:val="26"/>
          <w:rtl/>
        </w:rPr>
        <w:t xml:space="preserve">العام </w:t>
      </w:r>
      <w:r>
        <w:rPr>
          <w:sz w:val="26"/>
          <w:szCs w:val="26"/>
          <w:rtl/>
        </w:rPr>
        <w:t xml:space="preserve">إجمالي </w:t>
      </w:r>
      <w:r w:rsidR="003E7294">
        <w:rPr>
          <w:rFonts w:hint="cs"/>
          <w:sz w:val="26"/>
          <w:szCs w:val="26"/>
          <w:rtl/>
        </w:rPr>
        <w:t>8</w:t>
      </w:r>
      <w:r>
        <w:rPr>
          <w:sz w:val="26"/>
          <w:szCs w:val="26"/>
          <w:rtl/>
        </w:rPr>
        <w:t xml:space="preserve"> عمليات إرهابية في المحافظات المختلفة و4 عملية لمكافحة الإرهاب والتفاصيل فيما يلي : </w:t>
      </w:r>
    </w:p>
    <w:p w:rsidR="008A3B28" w:rsidRDefault="0015642F">
      <w:pPr>
        <w:pStyle w:val="Normal1"/>
        <w:widowControl w:val="0"/>
        <w:numPr>
          <w:ilvl w:val="0"/>
          <w:numId w:val="5"/>
        </w:numPr>
        <w:tabs>
          <w:tab w:val="left" w:pos="709"/>
        </w:tabs>
        <w:bidi/>
        <w:spacing w:after="120" w:line="240" w:lineRule="auto"/>
        <w:jc w:val="both"/>
        <w:rPr>
          <w:color w:val="00000A"/>
          <w:sz w:val="26"/>
          <w:szCs w:val="26"/>
        </w:rPr>
      </w:pPr>
      <w:r>
        <w:rPr>
          <w:b/>
          <w:sz w:val="26"/>
          <w:szCs w:val="26"/>
          <w:rtl/>
        </w:rPr>
        <w:t>العمليات الإرهابية:</w:t>
      </w:r>
    </w:p>
    <w:p w:rsidR="008A3B28" w:rsidRDefault="0015642F" w:rsidP="00305324">
      <w:pPr>
        <w:pStyle w:val="Normal1"/>
        <w:widowControl w:val="0"/>
        <w:tabs>
          <w:tab w:val="left" w:pos="709"/>
        </w:tabs>
        <w:bidi/>
        <w:spacing w:after="120" w:line="240" w:lineRule="auto"/>
        <w:ind w:left="720"/>
        <w:jc w:val="both"/>
        <w:rPr>
          <w:sz w:val="26"/>
          <w:szCs w:val="26"/>
        </w:rPr>
      </w:pPr>
      <w:r>
        <w:rPr>
          <w:sz w:val="26"/>
          <w:szCs w:val="26"/>
          <w:rtl/>
        </w:rPr>
        <w:t xml:space="preserve">شهد الربع </w:t>
      </w:r>
      <w:r w:rsidR="003E7294">
        <w:rPr>
          <w:rFonts w:hint="cs"/>
          <w:sz w:val="26"/>
          <w:szCs w:val="26"/>
          <w:rtl/>
        </w:rPr>
        <w:t>الثاني</w:t>
      </w:r>
      <w:r>
        <w:rPr>
          <w:sz w:val="26"/>
          <w:szCs w:val="26"/>
          <w:rtl/>
        </w:rPr>
        <w:t xml:space="preserve"> من العام </w:t>
      </w:r>
      <w:r w:rsidR="003E7294">
        <w:rPr>
          <w:rFonts w:hint="cs"/>
          <w:sz w:val="26"/>
          <w:szCs w:val="26"/>
          <w:rtl/>
        </w:rPr>
        <w:t>8</w:t>
      </w:r>
      <w:r>
        <w:rPr>
          <w:sz w:val="26"/>
          <w:szCs w:val="26"/>
          <w:rtl/>
        </w:rPr>
        <w:t xml:space="preserve"> عمليات إرهابية تم تنفيذ ثلاث عمليات فيما تمكنت قوات الأمن إحباط </w:t>
      </w:r>
      <w:r w:rsidR="00305324">
        <w:rPr>
          <w:rFonts w:hint="cs"/>
          <w:sz w:val="26"/>
          <w:szCs w:val="26"/>
          <w:rtl/>
        </w:rPr>
        <w:t>5 عمليات</w:t>
      </w:r>
      <w:r>
        <w:rPr>
          <w:sz w:val="26"/>
          <w:szCs w:val="26"/>
          <w:rtl/>
        </w:rPr>
        <w:t xml:space="preserve"> ونتج عن تلك العمليات مقتل </w:t>
      </w:r>
      <w:r w:rsidR="00305324">
        <w:rPr>
          <w:rFonts w:hint="cs"/>
          <w:sz w:val="26"/>
          <w:szCs w:val="26"/>
          <w:rtl/>
        </w:rPr>
        <w:t xml:space="preserve">واصابة 34 </w:t>
      </w:r>
      <w:r>
        <w:rPr>
          <w:sz w:val="26"/>
          <w:szCs w:val="26"/>
          <w:rtl/>
        </w:rPr>
        <w:t>.</w:t>
      </w:r>
    </w:p>
    <w:p w:rsidR="00EF6BC0" w:rsidRDefault="00EF6BC0" w:rsidP="00EF6BC0">
      <w:pPr>
        <w:pStyle w:val="Normal1"/>
        <w:widowControl w:val="0"/>
        <w:tabs>
          <w:tab w:val="left" w:pos="709"/>
        </w:tabs>
        <w:bidi/>
        <w:spacing w:after="120" w:line="240" w:lineRule="auto"/>
        <w:ind w:left="720"/>
        <w:jc w:val="both"/>
        <w:rPr>
          <w:color w:val="00000A"/>
          <w:sz w:val="26"/>
          <w:szCs w:val="26"/>
        </w:rPr>
      </w:pPr>
    </w:p>
    <w:p w:rsidR="008A3B28" w:rsidRDefault="008A3B28">
      <w:pPr>
        <w:pStyle w:val="Normal1"/>
        <w:widowControl w:val="0"/>
        <w:tabs>
          <w:tab w:val="left" w:pos="709"/>
        </w:tabs>
        <w:bidi/>
        <w:spacing w:after="120" w:line="240" w:lineRule="auto"/>
        <w:jc w:val="both"/>
        <w:rPr>
          <w:sz w:val="26"/>
          <w:szCs w:val="26"/>
        </w:rPr>
      </w:pPr>
    </w:p>
    <w:p w:rsidR="00EF6BC0" w:rsidRDefault="00EF6BC0" w:rsidP="00BC1906">
      <w:pPr>
        <w:pStyle w:val="Normal1"/>
        <w:widowControl w:val="0"/>
        <w:tabs>
          <w:tab w:val="left" w:pos="709"/>
        </w:tabs>
        <w:bidi/>
        <w:spacing w:after="120" w:line="240" w:lineRule="auto"/>
        <w:jc w:val="center"/>
        <w:rPr>
          <w:b/>
          <w:sz w:val="26"/>
          <w:szCs w:val="26"/>
          <w:u w:val="single"/>
        </w:rPr>
      </w:pPr>
      <w:r w:rsidRPr="00EF6BC0">
        <w:rPr>
          <w:b/>
          <w:noProof/>
          <w:sz w:val="26"/>
          <w:szCs w:val="26"/>
        </w:rPr>
        <w:drawing>
          <wp:inline distT="0" distB="0" distL="0" distR="0">
            <wp:extent cx="5943600" cy="3723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أحدث-العنف-والإرهاب.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723640"/>
                    </a:xfrm>
                    <a:prstGeom prst="rect">
                      <a:avLst/>
                    </a:prstGeom>
                  </pic:spPr>
                </pic:pic>
              </a:graphicData>
            </a:graphic>
          </wp:inline>
        </w:drawing>
      </w:r>
    </w:p>
    <w:p w:rsidR="00EF6BC0" w:rsidRDefault="00EF6BC0" w:rsidP="00EF6BC0">
      <w:pPr>
        <w:pStyle w:val="Normal1"/>
        <w:widowControl w:val="0"/>
        <w:tabs>
          <w:tab w:val="left" w:pos="709"/>
        </w:tabs>
        <w:bidi/>
        <w:spacing w:after="120" w:line="240" w:lineRule="auto"/>
        <w:jc w:val="center"/>
        <w:rPr>
          <w:b/>
          <w:sz w:val="26"/>
          <w:szCs w:val="26"/>
          <w:u w:val="single"/>
        </w:rPr>
      </w:pPr>
    </w:p>
    <w:p w:rsidR="008A3B28" w:rsidRDefault="0015642F" w:rsidP="00EF6BC0">
      <w:pPr>
        <w:pStyle w:val="Normal1"/>
        <w:widowControl w:val="0"/>
        <w:tabs>
          <w:tab w:val="left" w:pos="709"/>
        </w:tabs>
        <w:bidi/>
        <w:spacing w:after="120" w:line="240" w:lineRule="auto"/>
        <w:jc w:val="center"/>
        <w:rPr>
          <w:b/>
          <w:color w:val="00000A"/>
          <w:sz w:val="26"/>
          <w:szCs w:val="26"/>
          <w:u w:val="single"/>
        </w:rPr>
      </w:pPr>
      <w:r>
        <w:rPr>
          <w:b/>
          <w:sz w:val="26"/>
          <w:szCs w:val="26"/>
          <w:u w:val="single"/>
          <w:rtl/>
        </w:rPr>
        <w:t xml:space="preserve">والجدول التالي يوضح بالارقام تفاصيل العمليات الإرهابية خلال شهور الربع </w:t>
      </w:r>
      <w:r w:rsidR="00BC1906">
        <w:rPr>
          <w:rFonts w:hint="cs"/>
          <w:b/>
          <w:sz w:val="26"/>
          <w:szCs w:val="26"/>
          <w:u w:val="single"/>
          <w:rtl/>
        </w:rPr>
        <w:t>الثاني</w:t>
      </w:r>
      <w:r>
        <w:rPr>
          <w:b/>
          <w:sz w:val="26"/>
          <w:szCs w:val="26"/>
          <w:u w:val="single"/>
          <w:rtl/>
        </w:rPr>
        <w:t xml:space="preserve"> من </w:t>
      </w:r>
      <w:r w:rsidR="00BC1906">
        <w:rPr>
          <w:rFonts w:hint="cs"/>
          <w:b/>
          <w:sz w:val="26"/>
          <w:szCs w:val="26"/>
          <w:u w:val="single"/>
          <w:rtl/>
        </w:rPr>
        <w:t>العام</w:t>
      </w:r>
    </w:p>
    <w:tbl>
      <w:tblPr>
        <w:tblStyle w:val="aa"/>
        <w:bidiVisual/>
        <w:tblW w:w="8609"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726"/>
        <w:gridCol w:w="2141"/>
        <w:gridCol w:w="1706"/>
        <w:gridCol w:w="2036"/>
      </w:tblGrid>
      <w:tr w:rsidR="008A3B28">
        <w:tc>
          <w:tcPr>
            <w:tcW w:w="2726" w:type="dxa"/>
            <w:shd w:val="clear" w:color="auto" w:fill="auto"/>
            <w:tcMar>
              <w:top w:w="100" w:type="dxa"/>
              <w:left w:w="100" w:type="dxa"/>
              <w:bottom w:w="100" w:type="dxa"/>
              <w:right w:w="100" w:type="dxa"/>
            </w:tcMar>
          </w:tcPr>
          <w:p w:rsidR="008A3B28" w:rsidRDefault="0015642F">
            <w:pPr>
              <w:pStyle w:val="Normal1"/>
              <w:widowControl w:val="0"/>
              <w:bidi/>
              <w:spacing w:line="240" w:lineRule="auto"/>
              <w:jc w:val="center"/>
              <w:rPr>
                <w:sz w:val="26"/>
                <w:szCs w:val="26"/>
              </w:rPr>
            </w:pPr>
            <w:r>
              <w:rPr>
                <w:sz w:val="26"/>
                <w:szCs w:val="26"/>
                <w:rtl/>
              </w:rPr>
              <w:t>الشهور</w:t>
            </w:r>
          </w:p>
        </w:tc>
        <w:tc>
          <w:tcPr>
            <w:tcW w:w="2141" w:type="dxa"/>
            <w:shd w:val="clear" w:color="auto" w:fill="auto"/>
            <w:tcMar>
              <w:top w:w="100" w:type="dxa"/>
              <w:left w:w="100" w:type="dxa"/>
              <w:bottom w:w="100" w:type="dxa"/>
              <w:right w:w="100" w:type="dxa"/>
            </w:tcMar>
          </w:tcPr>
          <w:p w:rsidR="008A3B28" w:rsidRDefault="0015642F">
            <w:pPr>
              <w:pStyle w:val="Normal1"/>
              <w:widowControl w:val="0"/>
              <w:bidi/>
              <w:spacing w:line="240" w:lineRule="auto"/>
              <w:jc w:val="center"/>
              <w:rPr>
                <w:sz w:val="26"/>
                <w:szCs w:val="26"/>
              </w:rPr>
            </w:pPr>
            <w:r>
              <w:rPr>
                <w:sz w:val="26"/>
                <w:szCs w:val="26"/>
                <w:rtl/>
              </w:rPr>
              <w:t>عمليات نفذت بالفعل</w:t>
            </w:r>
          </w:p>
        </w:tc>
        <w:tc>
          <w:tcPr>
            <w:tcW w:w="1706" w:type="dxa"/>
            <w:shd w:val="clear" w:color="auto" w:fill="auto"/>
            <w:tcMar>
              <w:top w:w="100" w:type="dxa"/>
              <w:left w:w="100" w:type="dxa"/>
              <w:bottom w:w="100" w:type="dxa"/>
              <w:right w:w="100" w:type="dxa"/>
            </w:tcMar>
          </w:tcPr>
          <w:p w:rsidR="008A3B28" w:rsidRDefault="0015642F">
            <w:pPr>
              <w:pStyle w:val="Normal1"/>
              <w:widowControl w:val="0"/>
              <w:bidi/>
              <w:spacing w:line="240" w:lineRule="auto"/>
              <w:jc w:val="center"/>
              <w:rPr>
                <w:sz w:val="26"/>
                <w:szCs w:val="26"/>
              </w:rPr>
            </w:pPr>
            <w:r>
              <w:rPr>
                <w:sz w:val="26"/>
                <w:szCs w:val="26"/>
                <w:rtl/>
              </w:rPr>
              <w:t>عمليات تم إحباطها</w:t>
            </w:r>
          </w:p>
        </w:tc>
        <w:tc>
          <w:tcPr>
            <w:tcW w:w="2036" w:type="dxa"/>
            <w:shd w:val="clear" w:color="auto" w:fill="auto"/>
            <w:tcMar>
              <w:top w:w="100" w:type="dxa"/>
              <w:left w:w="100" w:type="dxa"/>
              <w:bottom w:w="100" w:type="dxa"/>
              <w:right w:w="100" w:type="dxa"/>
            </w:tcMar>
          </w:tcPr>
          <w:p w:rsidR="008A3B28" w:rsidRDefault="0015642F">
            <w:pPr>
              <w:pStyle w:val="Normal1"/>
              <w:widowControl w:val="0"/>
              <w:bidi/>
              <w:spacing w:line="240" w:lineRule="auto"/>
              <w:jc w:val="center"/>
              <w:rPr>
                <w:sz w:val="26"/>
                <w:szCs w:val="26"/>
              </w:rPr>
            </w:pPr>
            <w:r>
              <w:rPr>
                <w:sz w:val="26"/>
                <w:szCs w:val="26"/>
                <w:rtl/>
              </w:rPr>
              <w:t>الإجمالي</w:t>
            </w:r>
          </w:p>
        </w:tc>
      </w:tr>
      <w:tr w:rsidR="00305324">
        <w:tc>
          <w:tcPr>
            <w:tcW w:w="2726" w:type="dxa"/>
            <w:shd w:val="clear" w:color="auto" w:fill="auto"/>
            <w:tcMar>
              <w:top w:w="100" w:type="dxa"/>
              <w:left w:w="100" w:type="dxa"/>
              <w:bottom w:w="100" w:type="dxa"/>
              <w:right w:w="100" w:type="dxa"/>
            </w:tcMar>
          </w:tcPr>
          <w:p w:rsidR="00305324" w:rsidRPr="00305324" w:rsidRDefault="00305324" w:rsidP="00BC1906">
            <w:pPr>
              <w:pStyle w:val="Normal1"/>
              <w:widowControl w:val="0"/>
              <w:pBdr>
                <w:top w:val="nil"/>
                <w:left w:val="nil"/>
                <w:bottom w:val="nil"/>
                <w:right w:val="nil"/>
                <w:between w:val="nil"/>
              </w:pBdr>
              <w:bidi/>
              <w:spacing w:line="240" w:lineRule="auto"/>
              <w:jc w:val="center"/>
              <w:rPr>
                <w:rFonts w:asciiTheme="minorBidi" w:eastAsia="Amiri" w:hAnsiTheme="minorBidi" w:cstheme="minorBidi"/>
                <w:sz w:val="26"/>
                <w:szCs w:val="26"/>
              </w:rPr>
            </w:pPr>
            <w:r w:rsidRPr="00305324">
              <w:rPr>
                <w:rFonts w:asciiTheme="minorBidi" w:eastAsia="Amiri" w:hAnsiTheme="minorBidi" w:cstheme="minorBidi"/>
                <w:sz w:val="26"/>
                <w:szCs w:val="26"/>
                <w:rtl/>
              </w:rPr>
              <w:t>أبريل</w:t>
            </w:r>
          </w:p>
        </w:tc>
        <w:tc>
          <w:tcPr>
            <w:tcW w:w="2141" w:type="dxa"/>
            <w:shd w:val="clear" w:color="auto" w:fill="auto"/>
            <w:tcMar>
              <w:top w:w="100" w:type="dxa"/>
              <w:left w:w="100" w:type="dxa"/>
              <w:bottom w:w="100" w:type="dxa"/>
              <w:right w:w="100" w:type="dxa"/>
            </w:tcMar>
          </w:tcPr>
          <w:p w:rsidR="00305324" w:rsidRPr="00305324" w:rsidRDefault="00305324" w:rsidP="00BC1906">
            <w:pPr>
              <w:pStyle w:val="Normal1"/>
              <w:widowControl w:val="0"/>
              <w:pBdr>
                <w:top w:val="nil"/>
                <w:left w:val="nil"/>
                <w:bottom w:val="nil"/>
                <w:right w:val="nil"/>
                <w:between w:val="nil"/>
              </w:pBdr>
              <w:bidi/>
              <w:spacing w:line="240" w:lineRule="auto"/>
              <w:jc w:val="center"/>
              <w:rPr>
                <w:rFonts w:asciiTheme="minorBidi" w:eastAsia="Amiri" w:hAnsiTheme="minorBidi" w:cstheme="minorBidi"/>
                <w:sz w:val="26"/>
                <w:szCs w:val="26"/>
              </w:rPr>
            </w:pPr>
            <w:r>
              <w:rPr>
                <w:rFonts w:asciiTheme="minorBidi" w:eastAsia="Amiri" w:hAnsiTheme="minorBidi" w:cstheme="minorBidi" w:hint="cs"/>
                <w:sz w:val="26"/>
                <w:szCs w:val="26"/>
                <w:rtl/>
              </w:rPr>
              <w:t>1</w:t>
            </w:r>
          </w:p>
        </w:tc>
        <w:tc>
          <w:tcPr>
            <w:tcW w:w="1706" w:type="dxa"/>
            <w:shd w:val="clear" w:color="auto" w:fill="auto"/>
            <w:tcMar>
              <w:top w:w="100" w:type="dxa"/>
              <w:left w:w="100" w:type="dxa"/>
              <w:bottom w:w="100" w:type="dxa"/>
              <w:right w:w="100" w:type="dxa"/>
            </w:tcMar>
          </w:tcPr>
          <w:p w:rsidR="00305324" w:rsidRPr="00305324" w:rsidRDefault="00305324" w:rsidP="00BC1906">
            <w:pPr>
              <w:pStyle w:val="Normal1"/>
              <w:widowControl w:val="0"/>
              <w:pBdr>
                <w:top w:val="nil"/>
                <w:left w:val="nil"/>
                <w:bottom w:val="nil"/>
                <w:right w:val="nil"/>
                <w:between w:val="nil"/>
              </w:pBdr>
              <w:bidi/>
              <w:spacing w:line="240" w:lineRule="auto"/>
              <w:jc w:val="center"/>
              <w:rPr>
                <w:rFonts w:asciiTheme="minorBidi" w:eastAsia="Amiri" w:hAnsiTheme="minorBidi" w:cstheme="minorBidi"/>
                <w:sz w:val="26"/>
                <w:szCs w:val="26"/>
              </w:rPr>
            </w:pPr>
            <w:r>
              <w:rPr>
                <w:rFonts w:asciiTheme="minorBidi" w:eastAsia="Amiri" w:hAnsiTheme="minorBidi" w:cstheme="minorBidi" w:hint="cs"/>
                <w:sz w:val="26"/>
                <w:szCs w:val="26"/>
                <w:rtl/>
              </w:rPr>
              <w:t>3</w:t>
            </w:r>
          </w:p>
        </w:tc>
        <w:tc>
          <w:tcPr>
            <w:tcW w:w="2036" w:type="dxa"/>
            <w:shd w:val="clear" w:color="auto" w:fill="auto"/>
            <w:tcMar>
              <w:top w:w="100" w:type="dxa"/>
              <w:left w:w="100" w:type="dxa"/>
              <w:bottom w:w="100" w:type="dxa"/>
              <w:right w:w="100" w:type="dxa"/>
            </w:tcMar>
          </w:tcPr>
          <w:p w:rsidR="00305324" w:rsidRPr="00305324" w:rsidRDefault="00305324" w:rsidP="00BC1906">
            <w:pPr>
              <w:pStyle w:val="Normal1"/>
              <w:widowControl w:val="0"/>
              <w:pBdr>
                <w:top w:val="nil"/>
                <w:left w:val="nil"/>
                <w:bottom w:val="nil"/>
                <w:right w:val="nil"/>
                <w:between w:val="nil"/>
              </w:pBdr>
              <w:bidi/>
              <w:spacing w:line="240" w:lineRule="auto"/>
              <w:jc w:val="center"/>
              <w:rPr>
                <w:rFonts w:asciiTheme="minorBidi" w:eastAsia="Amiri" w:hAnsiTheme="minorBidi" w:cstheme="minorBidi"/>
                <w:sz w:val="26"/>
                <w:szCs w:val="26"/>
              </w:rPr>
            </w:pPr>
            <w:r>
              <w:rPr>
                <w:rFonts w:asciiTheme="minorBidi" w:eastAsia="Amiri" w:hAnsiTheme="minorBidi" w:cstheme="minorBidi" w:hint="cs"/>
                <w:sz w:val="26"/>
                <w:szCs w:val="26"/>
                <w:rtl/>
              </w:rPr>
              <w:t>4</w:t>
            </w:r>
          </w:p>
        </w:tc>
      </w:tr>
      <w:tr w:rsidR="00305324">
        <w:tc>
          <w:tcPr>
            <w:tcW w:w="2726" w:type="dxa"/>
            <w:shd w:val="clear" w:color="auto" w:fill="auto"/>
            <w:tcMar>
              <w:top w:w="100" w:type="dxa"/>
              <w:left w:w="100" w:type="dxa"/>
              <w:bottom w:w="100" w:type="dxa"/>
              <w:right w:w="100" w:type="dxa"/>
            </w:tcMar>
          </w:tcPr>
          <w:p w:rsidR="00305324" w:rsidRPr="00305324" w:rsidRDefault="00305324" w:rsidP="00BC1906">
            <w:pPr>
              <w:pStyle w:val="Normal1"/>
              <w:widowControl w:val="0"/>
              <w:pBdr>
                <w:top w:val="nil"/>
                <w:left w:val="nil"/>
                <w:bottom w:val="nil"/>
                <w:right w:val="nil"/>
                <w:between w:val="nil"/>
              </w:pBdr>
              <w:bidi/>
              <w:spacing w:line="240" w:lineRule="auto"/>
              <w:jc w:val="center"/>
              <w:rPr>
                <w:rFonts w:asciiTheme="minorBidi" w:eastAsia="Amiri" w:hAnsiTheme="minorBidi" w:cstheme="minorBidi"/>
                <w:sz w:val="26"/>
                <w:szCs w:val="26"/>
              </w:rPr>
            </w:pPr>
            <w:r w:rsidRPr="00305324">
              <w:rPr>
                <w:rFonts w:asciiTheme="minorBidi" w:eastAsia="Amiri" w:hAnsiTheme="minorBidi" w:cstheme="minorBidi"/>
                <w:sz w:val="26"/>
                <w:szCs w:val="26"/>
                <w:rtl/>
              </w:rPr>
              <w:t>مايو</w:t>
            </w:r>
          </w:p>
        </w:tc>
        <w:tc>
          <w:tcPr>
            <w:tcW w:w="2141" w:type="dxa"/>
            <w:shd w:val="clear" w:color="auto" w:fill="auto"/>
            <w:tcMar>
              <w:top w:w="100" w:type="dxa"/>
              <w:left w:w="100" w:type="dxa"/>
              <w:bottom w:w="100" w:type="dxa"/>
              <w:right w:w="100" w:type="dxa"/>
            </w:tcMar>
          </w:tcPr>
          <w:p w:rsidR="00305324" w:rsidRPr="00305324" w:rsidRDefault="00305324" w:rsidP="00BC1906">
            <w:pPr>
              <w:pStyle w:val="Normal1"/>
              <w:widowControl w:val="0"/>
              <w:pBdr>
                <w:top w:val="nil"/>
                <w:left w:val="nil"/>
                <w:bottom w:val="nil"/>
                <w:right w:val="nil"/>
                <w:between w:val="nil"/>
              </w:pBdr>
              <w:bidi/>
              <w:spacing w:line="240" w:lineRule="auto"/>
              <w:jc w:val="center"/>
              <w:rPr>
                <w:rFonts w:asciiTheme="minorBidi" w:eastAsia="Amiri" w:hAnsiTheme="minorBidi" w:cstheme="minorBidi"/>
                <w:sz w:val="26"/>
                <w:szCs w:val="26"/>
              </w:rPr>
            </w:pPr>
            <w:r>
              <w:rPr>
                <w:rFonts w:asciiTheme="minorBidi" w:eastAsia="Amiri" w:hAnsiTheme="minorBidi" w:cstheme="minorBidi" w:hint="cs"/>
                <w:sz w:val="26"/>
                <w:szCs w:val="26"/>
                <w:rtl/>
              </w:rPr>
              <w:t>1</w:t>
            </w:r>
          </w:p>
        </w:tc>
        <w:tc>
          <w:tcPr>
            <w:tcW w:w="1706" w:type="dxa"/>
            <w:shd w:val="clear" w:color="auto" w:fill="auto"/>
            <w:tcMar>
              <w:top w:w="100" w:type="dxa"/>
              <w:left w:w="100" w:type="dxa"/>
              <w:bottom w:w="100" w:type="dxa"/>
              <w:right w:w="100" w:type="dxa"/>
            </w:tcMar>
          </w:tcPr>
          <w:p w:rsidR="00305324" w:rsidRPr="00305324" w:rsidRDefault="00305324" w:rsidP="00BC1906">
            <w:pPr>
              <w:pStyle w:val="Normal1"/>
              <w:widowControl w:val="0"/>
              <w:pBdr>
                <w:top w:val="nil"/>
                <w:left w:val="nil"/>
                <w:bottom w:val="nil"/>
                <w:right w:val="nil"/>
                <w:between w:val="nil"/>
              </w:pBdr>
              <w:bidi/>
              <w:spacing w:line="240" w:lineRule="auto"/>
              <w:jc w:val="center"/>
              <w:rPr>
                <w:rFonts w:asciiTheme="minorBidi" w:eastAsia="Amiri" w:hAnsiTheme="minorBidi" w:cstheme="minorBidi"/>
                <w:sz w:val="26"/>
                <w:szCs w:val="26"/>
              </w:rPr>
            </w:pPr>
            <w:r>
              <w:rPr>
                <w:rFonts w:asciiTheme="minorBidi" w:eastAsia="Amiri" w:hAnsiTheme="minorBidi" w:cstheme="minorBidi" w:hint="cs"/>
                <w:sz w:val="26"/>
                <w:szCs w:val="26"/>
                <w:rtl/>
              </w:rPr>
              <w:t>2</w:t>
            </w:r>
          </w:p>
        </w:tc>
        <w:tc>
          <w:tcPr>
            <w:tcW w:w="2036" w:type="dxa"/>
            <w:shd w:val="clear" w:color="auto" w:fill="auto"/>
            <w:tcMar>
              <w:top w:w="100" w:type="dxa"/>
              <w:left w:w="100" w:type="dxa"/>
              <w:bottom w:w="100" w:type="dxa"/>
              <w:right w:w="100" w:type="dxa"/>
            </w:tcMar>
          </w:tcPr>
          <w:p w:rsidR="00305324" w:rsidRPr="00305324" w:rsidRDefault="00305324" w:rsidP="00BC1906">
            <w:pPr>
              <w:pStyle w:val="Normal1"/>
              <w:widowControl w:val="0"/>
              <w:pBdr>
                <w:top w:val="nil"/>
                <w:left w:val="nil"/>
                <w:bottom w:val="nil"/>
                <w:right w:val="nil"/>
                <w:between w:val="nil"/>
              </w:pBdr>
              <w:bidi/>
              <w:spacing w:line="240" w:lineRule="auto"/>
              <w:jc w:val="center"/>
              <w:rPr>
                <w:rFonts w:asciiTheme="minorBidi" w:eastAsia="Amiri" w:hAnsiTheme="minorBidi" w:cstheme="minorBidi"/>
                <w:sz w:val="26"/>
                <w:szCs w:val="26"/>
              </w:rPr>
            </w:pPr>
            <w:r>
              <w:rPr>
                <w:rFonts w:asciiTheme="minorBidi" w:eastAsia="Amiri" w:hAnsiTheme="minorBidi" w:cstheme="minorBidi" w:hint="cs"/>
                <w:sz w:val="26"/>
                <w:szCs w:val="26"/>
                <w:rtl/>
              </w:rPr>
              <w:t>3</w:t>
            </w:r>
          </w:p>
        </w:tc>
      </w:tr>
      <w:tr w:rsidR="00305324">
        <w:tc>
          <w:tcPr>
            <w:tcW w:w="2726" w:type="dxa"/>
            <w:shd w:val="clear" w:color="auto" w:fill="auto"/>
            <w:tcMar>
              <w:top w:w="100" w:type="dxa"/>
              <w:left w:w="100" w:type="dxa"/>
              <w:bottom w:w="100" w:type="dxa"/>
              <w:right w:w="100" w:type="dxa"/>
            </w:tcMar>
          </w:tcPr>
          <w:p w:rsidR="00305324" w:rsidRPr="00305324" w:rsidRDefault="00305324" w:rsidP="00BC1906">
            <w:pPr>
              <w:pStyle w:val="Normal1"/>
              <w:widowControl w:val="0"/>
              <w:pBdr>
                <w:top w:val="nil"/>
                <w:left w:val="nil"/>
                <w:bottom w:val="nil"/>
                <w:right w:val="nil"/>
                <w:between w:val="nil"/>
              </w:pBdr>
              <w:bidi/>
              <w:spacing w:line="240" w:lineRule="auto"/>
              <w:jc w:val="center"/>
              <w:rPr>
                <w:rFonts w:asciiTheme="minorBidi" w:eastAsia="Amiri" w:hAnsiTheme="minorBidi" w:cstheme="minorBidi"/>
                <w:sz w:val="26"/>
                <w:szCs w:val="26"/>
              </w:rPr>
            </w:pPr>
            <w:r w:rsidRPr="00305324">
              <w:rPr>
                <w:rFonts w:asciiTheme="minorBidi" w:eastAsia="Amiri" w:hAnsiTheme="minorBidi" w:cstheme="minorBidi"/>
                <w:sz w:val="26"/>
                <w:szCs w:val="26"/>
                <w:rtl/>
              </w:rPr>
              <w:t>يونيو</w:t>
            </w:r>
          </w:p>
        </w:tc>
        <w:tc>
          <w:tcPr>
            <w:tcW w:w="2141" w:type="dxa"/>
            <w:shd w:val="clear" w:color="auto" w:fill="auto"/>
            <w:tcMar>
              <w:top w:w="100" w:type="dxa"/>
              <w:left w:w="100" w:type="dxa"/>
              <w:bottom w:w="100" w:type="dxa"/>
              <w:right w:w="100" w:type="dxa"/>
            </w:tcMar>
          </w:tcPr>
          <w:p w:rsidR="00305324" w:rsidRPr="00305324" w:rsidRDefault="00305324" w:rsidP="00BC1906">
            <w:pPr>
              <w:pStyle w:val="Normal1"/>
              <w:widowControl w:val="0"/>
              <w:pBdr>
                <w:top w:val="nil"/>
                <w:left w:val="nil"/>
                <w:bottom w:val="nil"/>
                <w:right w:val="nil"/>
                <w:between w:val="nil"/>
              </w:pBdr>
              <w:bidi/>
              <w:spacing w:line="240" w:lineRule="auto"/>
              <w:jc w:val="center"/>
              <w:rPr>
                <w:rFonts w:asciiTheme="minorBidi" w:eastAsia="Amiri" w:hAnsiTheme="minorBidi" w:cstheme="minorBidi"/>
                <w:sz w:val="26"/>
                <w:szCs w:val="26"/>
              </w:rPr>
            </w:pPr>
            <w:r>
              <w:rPr>
                <w:rFonts w:asciiTheme="minorBidi" w:eastAsia="Amiri" w:hAnsiTheme="minorBidi" w:cstheme="minorBidi" w:hint="cs"/>
                <w:sz w:val="26"/>
                <w:szCs w:val="26"/>
                <w:rtl/>
              </w:rPr>
              <w:t>1</w:t>
            </w:r>
          </w:p>
        </w:tc>
        <w:tc>
          <w:tcPr>
            <w:tcW w:w="1706" w:type="dxa"/>
            <w:shd w:val="clear" w:color="auto" w:fill="auto"/>
            <w:tcMar>
              <w:top w:w="100" w:type="dxa"/>
              <w:left w:w="100" w:type="dxa"/>
              <w:bottom w:w="100" w:type="dxa"/>
              <w:right w:w="100" w:type="dxa"/>
            </w:tcMar>
          </w:tcPr>
          <w:p w:rsidR="00305324" w:rsidRPr="00305324" w:rsidRDefault="00305324" w:rsidP="00BC1906">
            <w:pPr>
              <w:pStyle w:val="Normal1"/>
              <w:widowControl w:val="0"/>
              <w:pBdr>
                <w:top w:val="nil"/>
                <w:left w:val="nil"/>
                <w:bottom w:val="nil"/>
                <w:right w:val="nil"/>
                <w:between w:val="nil"/>
              </w:pBdr>
              <w:bidi/>
              <w:spacing w:line="240" w:lineRule="auto"/>
              <w:jc w:val="center"/>
              <w:rPr>
                <w:rFonts w:asciiTheme="minorBidi" w:eastAsia="Amiri" w:hAnsiTheme="minorBidi" w:cstheme="minorBidi"/>
                <w:sz w:val="26"/>
                <w:szCs w:val="26"/>
              </w:rPr>
            </w:pPr>
            <w:r w:rsidRPr="00305324">
              <w:rPr>
                <w:rFonts w:asciiTheme="minorBidi" w:eastAsia="Amiri" w:hAnsiTheme="minorBidi" w:cstheme="minorBidi"/>
                <w:sz w:val="26"/>
                <w:szCs w:val="26"/>
              </w:rPr>
              <w:t>--</w:t>
            </w:r>
          </w:p>
        </w:tc>
        <w:tc>
          <w:tcPr>
            <w:tcW w:w="2036" w:type="dxa"/>
            <w:shd w:val="clear" w:color="auto" w:fill="auto"/>
            <w:tcMar>
              <w:top w:w="100" w:type="dxa"/>
              <w:left w:w="100" w:type="dxa"/>
              <w:bottom w:w="100" w:type="dxa"/>
              <w:right w:w="100" w:type="dxa"/>
            </w:tcMar>
          </w:tcPr>
          <w:p w:rsidR="00305324" w:rsidRPr="00305324" w:rsidRDefault="00305324" w:rsidP="00BC1906">
            <w:pPr>
              <w:pStyle w:val="Normal1"/>
              <w:widowControl w:val="0"/>
              <w:pBdr>
                <w:top w:val="nil"/>
                <w:left w:val="nil"/>
                <w:bottom w:val="nil"/>
                <w:right w:val="nil"/>
                <w:between w:val="nil"/>
              </w:pBdr>
              <w:bidi/>
              <w:spacing w:line="240" w:lineRule="auto"/>
              <w:jc w:val="center"/>
              <w:rPr>
                <w:rFonts w:asciiTheme="minorBidi" w:eastAsia="Amiri" w:hAnsiTheme="minorBidi" w:cstheme="minorBidi"/>
                <w:sz w:val="26"/>
                <w:szCs w:val="26"/>
              </w:rPr>
            </w:pPr>
            <w:r>
              <w:rPr>
                <w:rFonts w:asciiTheme="minorBidi" w:eastAsia="Amiri" w:hAnsiTheme="minorBidi" w:cstheme="minorBidi" w:hint="cs"/>
                <w:sz w:val="26"/>
                <w:szCs w:val="26"/>
                <w:rtl/>
              </w:rPr>
              <w:t>1</w:t>
            </w:r>
          </w:p>
        </w:tc>
      </w:tr>
      <w:tr w:rsidR="00305324">
        <w:tc>
          <w:tcPr>
            <w:tcW w:w="2726" w:type="dxa"/>
            <w:shd w:val="clear" w:color="auto" w:fill="auto"/>
            <w:tcMar>
              <w:top w:w="100" w:type="dxa"/>
              <w:left w:w="100" w:type="dxa"/>
              <w:bottom w:w="100" w:type="dxa"/>
              <w:right w:w="100" w:type="dxa"/>
            </w:tcMar>
          </w:tcPr>
          <w:p w:rsidR="00305324" w:rsidRPr="00305324" w:rsidRDefault="00305324" w:rsidP="00BC1906">
            <w:pPr>
              <w:pStyle w:val="Normal1"/>
              <w:widowControl w:val="0"/>
              <w:pBdr>
                <w:top w:val="nil"/>
                <w:left w:val="nil"/>
                <w:bottom w:val="nil"/>
                <w:right w:val="nil"/>
                <w:between w:val="nil"/>
              </w:pBdr>
              <w:bidi/>
              <w:spacing w:line="240" w:lineRule="auto"/>
              <w:jc w:val="center"/>
              <w:rPr>
                <w:rFonts w:asciiTheme="minorBidi" w:eastAsia="Amiri" w:hAnsiTheme="minorBidi" w:cstheme="minorBidi"/>
                <w:sz w:val="26"/>
                <w:szCs w:val="26"/>
              </w:rPr>
            </w:pPr>
            <w:r w:rsidRPr="00305324">
              <w:rPr>
                <w:rFonts w:asciiTheme="minorBidi" w:eastAsia="Amiri" w:hAnsiTheme="minorBidi" w:cstheme="minorBidi"/>
                <w:sz w:val="26"/>
                <w:szCs w:val="26"/>
                <w:rtl/>
              </w:rPr>
              <w:lastRenderedPageBreak/>
              <w:t>الإجمالي خلال الربع الثاني من العام</w:t>
            </w:r>
          </w:p>
        </w:tc>
        <w:tc>
          <w:tcPr>
            <w:tcW w:w="2141" w:type="dxa"/>
            <w:shd w:val="clear" w:color="auto" w:fill="auto"/>
            <w:tcMar>
              <w:top w:w="100" w:type="dxa"/>
              <w:left w:w="100" w:type="dxa"/>
              <w:bottom w:w="100" w:type="dxa"/>
              <w:right w:w="100" w:type="dxa"/>
            </w:tcMar>
          </w:tcPr>
          <w:p w:rsidR="00305324" w:rsidRPr="00305324" w:rsidRDefault="00305324" w:rsidP="00BC1906">
            <w:pPr>
              <w:pStyle w:val="Normal1"/>
              <w:widowControl w:val="0"/>
              <w:pBdr>
                <w:top w:val="nil"/>
                <w:left w:val="nil"/>
                <w:bottom w:val="nil"/>
                <w:right w:val="nil"/>
                <w:between w:val="nil"/>
              </w:pBdr>
              <w:bidi/>
              <w:spacing w:line="240" w:lineRule="auto"/>
              <w:jc w:val="center"/>
              <w:rPr>
                <w:rFonts w:asciiTheme="minorBidi" w:eastAsia="Amiri" w:hAnsiTheme="minorBidi" w:cstheme="minorBidi"/>
                <w:sz w:val="26"/>
                <w:szCs w:val="26"/>
              </w:rPr>
            </w:pPr>
            <w:r>
              <w:rPr>
                <w:rFonts w:asciiTheme="minorBidi" w:eastAsia="Amiri" w:hAnsiTheme="minorBidi" w:cstheme="minorBidi" w:hint="cs"/>
                <w:sz w:val="26"/>
                <w:szCs w:val="26"/>
                <w:rtl/>
              </w:rPr>
              <w:t>3</w:t>
            </w:r>
          </w:p>
        </w:tc>
        <w:tc>
          <w:tcPr>
            <w:tcW w:w="1706" w:type="dxa"/>
            <w:shd w:val="clear" w:color="auto" w:fill="auto"/>
            <w:tcMar>
              <w:top w:w="100" w:type="dxa"/>
              <w:left w:w="100" w:type="dxa"/>
              <w:bottom w:w="100" w:type="dxa"/>
              <w:right w:w="100" w:type="dxa"/>
            </w:tcMar>
          </w:tcPr>
          <w:p w:rsidR="00305324" w:rsidRPr="00305324" w:rsidRDefault="00305324" w:rsidP="00BC1906">
            <w:pPr>
              <w:pStyle w:val="Normal1"/>
              <w:widowControl w:val="0"/>
              <w:pBdr>
                <w:top w:val="nil"/>
                <w:left w:val="nil"/>
                <w:bottom w:val="nil"/>
                <w:right w:val="nil"/>
                <w:between w:val="nil"/>
              </w:pBdr>
              <w:bidi/>
              <w:spacing w:line="240" w:lineRule="auto"/>
              <w:jc w:val="center"/>
              <w:rPr>
                <w:rFonts w:asciiTheme="minorBidi" w:eastAsia="Amiri" w:hAnsiTheme="minorBidi" w:cstheme="minorBidi"/>
                <w:sz w:val="26"/>
                <w:szCs w:val="26"/>
              </w:rPr>
            </w:pPr>
            <w:r>
              <w:rPr>
                <w:rFonts w:asciiTheme="minorBidi" w:eastAsia="Amiri" w:hAnsiTheme="minorBidi" w:cstheme="minorBidi" w:hint="cs"/>
                <w:sz w:val="26"/>
                <w:szCs w:val="26"/>
                <w:rtl/>
              </w:rPr>
              <w:t>5</w:t>
            </w:r>
          </w:p>
        </w:tc>
        <w:tc>
          <w:tcPr>
            <w:tcW w:w="2036" w:type="dxa"/>
            <w:shd w:val="clear" w:color="auto" w:fill="auto"/>
            <w:tcMar>
              <w:top w:w="100" w:type="dxa"/>
              <w:left w:w="100" w:type="dxa"/>
              <w:bottom w:w="100" w:type="dxa"/>
              <w:right w:w="100" w:type="dxa"/>
            </w:tcMar>
          </w:tcPr>
          <w:p w:rsidR="00305324" w:rsidRPr="00305324" w:rsidRDefault="00305324" w:rsidP="00BC1906">
            <w:pPr>
              <w:pStyle w:val="Normal1"/>
              <w:widowControl w:val="0"/>
              <w:pBdr>
                <w:top w:val="nil"/>
                <w:left w:val="nil"/>
                <w:bottom w:val="nil"/>
                <w:right w:val="nil"/>
                <w:between w:val="nil"/>
              </w:pBdr>
              <w:bidi/>
              <w:spacing w:line="240" w:lineRule="auto"/>
              <w:jc w:val="center"/>
              <w:rPr>
                <w:rFonts w:asciiTheme="minorBidi" w:eastAsia="Amiri" w:hAnsiTheme="minorBidi" w:cstheme="minorBidi"/>
                <w:sz w:val="26"/>
                <w:szCs w:val="26"/>
              </w:rPr>
            </w:pPr>
            <w:r>
              <w:rPr>
                <w:rFonts w:asciiTheme="minorBidi" w:eastAsia="Amiri" w:hAnsiTheme="minorBidi" w:cstheme="minorBidi" w:hint="cs"/>
                <w:sz w:val="26"/>
                <w:szCs w:val="26"/>
                <w:rtl/>
              </w:rPr>
              <w:t>8</w:t>
            </w:r>
          </w:p>
        </w:tc>
      </w:tr>
    </w:tbl>
    <w:p w:rsidR="008A3B28" w:rsidRDefault="008A3B28">
      <w:pPr>
        <w:pStyle w:val="Normal1"/>
        <w:widowControl w:val="0"/>
        <w:tabs>
          <w:tab w:val="left" w:pos="709"/>
        </w:tabs>
        <w:bidi/>
        <w:spacing w:after="120" w:line="240" w:lineRule="auto"/>
        <w:jc w:val="center"/>
        <w:rPr>
          <w:b/>
          <w:sz w:val="26"/>
          <w:szCs w:val="26"/>
        </w:rPr>
      </w:pPr>
    </w:p>
    <w:p w:rsidR="008A3B28" w:rsidRDefault="0015642F">
      <w:pPr>
        <w:pStyle w:val="Normal1"/>
        <w:widowControl w:val="0"/>
        <w:tabs>
          <w:tab w:val="left" w:pos="709"/>
        </w:tabs>
        <w:bidi/>
        <w:spacing w:after="120" w:line="240" w:lineRule="auto"/>
        <w:jc w:val="center"/>
        <w:rPr>
          <w:b/>
          <w:sz w:val="26"/>
          <w:szCs w:val="26"/>
          <w:u w:val="single"/>
        </w:rPr>
      </w:pPr>
      <w:r>
        <w:rPr>
          <w:b/>
          <w:sz w:val="26"/>
          <w:szCs w:val="26"/>
          <w:u w:val="single"/>
          <w:rtl/>
        </w:rPr>
        <w:t>والجدول التالي يوضح بالارقام العمليات الإرهابية وتوزيعها في المحافظات المختلفة</w:t>
      </w:r>
    </w:p>
    <w:tbl>
      <w:tblPr>
        <w:tblStyle w:val="ab"/>
        <w:bidiVisual/>
        <w:tblW w:w="8655"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905"/>
        <w:gridCol w:w="2295"/>
        <w:gridCol w:w="2430"/>
        <w:gridCol w:w="2025"/>
      </w:tblGrid>
      <w:tr w:rsidR="008A3B28">
        <w:tc>
          <w:tcPr>
            <w:tcW w:w="1905" w:type="dxa"/>
            <w:shd w:val="clear" w:color="auto" w:fill="auto"/>
            <w:tcMar>
              <w:top w:w="100" w:type="dxa"/>
              <w:left w:w="100" w:type="dxa"/>
              <w:bottom w:w="100" w:type="dxa"/>
              <w:right w:w="100" w:type="dxa"/>
            </w:tcMar>
          </w:tcPr>
          <w:p w:rsidR="008A3B28" w:rsidRDefault="0015642F">
            <w:pPr>
              <w:pStyle w:val="Normal1"/>
              <w:widowControl w:val="0"/>
              <w:bidi/>
              <w:spacing w:line="240" w:lineRule="auto"/>
              <w:jc w:val="center"/>
              <w:rPr>
                <w:sz w:val="26"/>
                <w:szCs w:val="26"/>
              </w:rPr>
            </w:pPr>
            <w:r>
              <w:rPr>
                <w:sz w:val="26"/>
                <w:szCs w:val="26"/>
                <w:rtl/>
              </w:rPr>
              <w:t>المحافظة</w:t>
            </w:r>
          </w:p>
        </w:tc>
        <w:tc>
          <w:tcPr>
            <w:tcW w:w="2295" w:type="dxa"/>
            <w:shd w:val="clear" w:color="auto" w:fill="auto"/>
            <w:tcMar>
              <w:top w:w="100" w:type="dxa"/>
              <w:left w:w="100" w:type="dxa"/>
              <w:bottom w:w="100" w:type="dxa"/>
              <w:right w:w="100" w:type="dxa"/>
            </w:tcMar>
          </w:tcPr>
          <w:p w:rsidR="008A3B28" w:rsidRDefault="0015642F">
            <w:pPr>
              <w:pStyle w:val="Normal1"/>
              <w:widowControl w:val="0"/>
              <w:bidi/>
              <w:spacing w:line="240" w:lineRule="auto"/>
              <w:jc w:val="center"/>
              <w:rPr>
                <w:sz w:val="26"/>
                <w:szCs w:val="26"/>
              </w:rPr>
            </w:pPr>
            <w:r>
              <w:rPr>
                <w:sz w:val="26"/>
                <w:szCs w:val="26"/>
                <w:rtl/>
              </w:rPr>
              <w:t>عدد العمليات التي نفذت</w:t>
            </w:r>
          </w:p>
        </w:tc>
        <w:tc>
          <w:tcPr>
            <w:tcW w:w="2430" w:type="dxa"/>
            <w:shd w:val="clear" w:color="auto" w:fill="auto"/>
            <w:tcMar>
              <w:top w:w="100" w:type="dxa"/>
              <w:left w:w="100" w:type="dxa"/>
              <w:bottom w:w="100" w:type="dxa"/>
              <w:right w:w="100" w:type="dxa"/>
            </w:tcMar>
          </w:tcPr>
          <w:p w:rsidR="008A3B28" w:rsidRDefault="0015642F">
            <w:pPr>
              <w:pStyle w:val="Normal1"/>
              <w:widowControl w:val="0"/>
              <w:bidi/>
              <w:spacing w:line="240" w:lineRule="auto"/>
              <w:jc w:val="center"/>
              <w:rPr>
                <w:sz w:val="26"/>
                <w:szCs w:val="26"/>
              </w:rPr>
            </w:pPr>
            <w:r>
              <w:rPr>
                <w:sz w:val="26"/>
                <w:szCs w:val="26"/>
                <w:rtl/>
              </w:rPr>
              <w:t>عمليات تم إحباطها</w:t>
            </w:r>
          </w:p>
        </w:tc>
        <w:tc>
          <w:tcPr>
            <w:tcW w:w="2025" w:type="dxa"/>
            <w:shd w:val="clear" w:color="auto" w:fill="auto"/>
            <w:tcMar>
              <w:top w:w="100" w:type="dxa"/>
              <w:left w:w="100" w:type="dxa"/>
              <w:bottom w:w="100" w:type="dxa"/>
              <w:right w:w="100" w:type="dxa"/>
            </w:tcMar>
          </w:tcPr>
          <w:p w:rsidR="008A3B28" w:rsidRDefault="0015642F">
            <w:pPr>
              <w:pStyle w:val="Normal1"/>
              <w:widowControl w:val="0"/>
              <w:bidi/>
              <w:spacing w:line="240" w:lineRule="auto"/>
              <w:jc w:val="center"/>
              <w:rPr>
                <w:sz w:val="26"/>
                <w:szCs w:val="26"/>
              </w:rPr>
            </w:pPr>
            <w:r>
              <w:rPr>
                <w:sz w:val="26"/>
                <w:szCs w:val="26"/>
                <w:rtl/>
              </w:rPr>
              <w:t>الإجمالي</w:t>
            </w:r>
          </w:p>
        </w:tc>
      </w:tr>
      <w:tr w:rsidR="008A3B28">
        <w:tc>
          <w:tcPr>
            <w:tcW w:w="1905" w:type="dxa"/>
            <w:shd w:val="clear" w:color="auto" w:fill="auto"/>
            <w:tcMar>
              <w:top w:w="100" w:type="dxa"/>
              <w:left w:w="100" w:type="dxa"/>
              <w:bottom w:w="100" w:type="dxa"/>
              <w:right w:w="100" w:type="dxa"/>
            </w:tcMar>
          </w:tcPr>
          <w:p w:rsidR="008A3B28" w:rsidRDefault="0015642F">
            <w:pPr>
              <w:pStyle w:val="Normal1"/>
              <w:widowControl w:val="0"/>
              <w:bidi/>
              <w:spacing w:line="240" w:lineRule="auto"/>
              <w:jc w:val="center"/>
              <w:rPr>
                <w:sz w:val="26"/>
                <w:szCs w:val="26"/>
              </w:rPr>
            </w:pPr>
            <w:r>
              <w:rPr>
                <w:sz w:val="26"/>
                <w:szCs w:val="26"/>
                <w:rtl/>
              </w:rPr>
              <w:t>شمال سيناء</w:t>
            </w:r>
          </w:p>
        </w:tc>
        <w:tc>
          <w:tcPr>
            <w:tcW w:w="2295" w:type="dxa"/>
            <w:shd w:val="clear" w:color="auto" w:fill="auto"/>
            <w:tcMar>
              <w:top w:w="100" w:type="dxa"/>
              <w:left w:w="100" w:type="dxa"/>
              <w:bottom w:w="100" w:type="dxa"/>
              <w:right w:w="100" w:type="dxa"/>
            </w:tcMar>
          </w:tcPr>
          <w:p w:rsidR="008A3B28" w:rsidRDefault="00305324">
            <w:pPr>
              <w:pStyle w:val="Normal1"/>
              <w:widowControl w:val="0"/>
              <w:bidi/>
              <w:spacing w:line="240" w:lineRule="auto"/>
              <w:jc w:val="center"/>
              <w:rPr>
                <w:sz w:val="26"/>
                <w:szCs w:val="26"/>
              </w:rPr>
            </w:pPr>
            <w:r>
              <w:rPr>
                <w:rFonts w:hint="cs"/>
                <w:sz w:val="26"/>
                <w:szCs w:val="26"/>
                <w:rtl/>
              </w:rPr>
              <w:t>3</w:t>
            </w:r>
          </w:p>
        </w:tc>
        <w:tc>
          <w:tcPr>
            <w:tcW w:w="2430" w:type="dxa"/>
            <w:shd w:val="clear" w:color="auto" w:fill="auto"/>
            <w:tcMar>
              <w:top w:w="100" w:type="dxa"/>
              <w:left w:w="100" w:type="dxa"/>
              <w:bottom w:w="100" w:type="dxa"/>
              <w:right w:w="100" w:type="dxa"/>
            </w:tcMar>
          </w:tcPr>
          <w:p w:rsidR="008A3B28" w:rsidRDefault="00305324">
            <w:pPr>
              <w:pStyle w:val="Normal1"/>
              <w:widowControl w:val="0"/>
              <w:bidi/>
              <w:spacing w:line="240" w:lineRule="auto"/>
              <w:jc w:val="center"/>
              <w:rPr>
                <w:sz w:val="26"/>
                <w:szCs w:val="26"/>
              </w:rPr>
            </w:pPr>
            <w:r>
              <w:rPr>
                <w:rFonts w:hint="cs"/>
                <w:sz w:val="26"/>
                <w:szCs w:val="26"/>
                <w:rtl/>
              </w:rPr>
              <w:t>5</w:t>
            </w:r>
          </w:p>
        </w:tc>
        <w:tc>
          <w:tcPr>
            <w:tcW w:w="2025" w:type="dxa"/>
            <w:shd w:val="clear" w:color="auto" w:fill="auto"/>
            <w:tcMar>
              <w:top w:w="100" w:type="dxa"/>
              <w:left w:w="100" w:type="dxa"/>
              <w:bottom w:w="100" w:type="dxa"/>
              <w:right w:w="100" w:type="dxa"/>
            </w:tcMar>
          </w:tcPr>
          <w:p w:rsidR="008A3B28" w:rsidRDefault="00305324">
            <w:pPr>
              <w:pStyle w:val="Normal1"/>
              <w:widowControl w:val="0"/>
              <w:bidi/>
              <w:spacing w:line="240" w:lineRule="auto"/>
              <w:jc w:val="center"/>
              <w:rPr>
                <w:sz w:val="26"/>
                <w:szCs w:val="26"/>
              </w:rPr>
            </w:pPr>
            <w:r>
              <w:rPr>
                <w:rFonts w:hint="cs"/>
                <w:sz w:val="26"/>
                <w:szCs w:val="26"/>
                <w:rtl/>
              </w:rPr>
              <w:t>8</w:t>
            </w:r>
          </w:p>
        </w:tc>
      </w:tr>
      <w:tr w:rsidR="00305324">
        <w:tc>
          <w:tcPr>
            <w:tcW w:w="1905" w:type="dxa"/>
            <w:shd w:val="clear" w:color="auto" w:fill="auto"/>
            <w:tcMar>
              <w:top w:w="100" w:type="dxa"/>
              <w:left w:w="100" w:type="dxa"/>
              <w:bottom w:w="100" w:type="dxa"/>
              <w:right w:w="100" w:type="dxa"/>
            </w:tcMar>
          </w:tcPr>
          <w:p w:rsidR="00305324" w:rsidRDefault="00305324" w:rsidP="00BC1906">
            <w:pPr>
              <w:pStyle w:val="Normal1"/>
              <w:widowControl w:val="0"/>
              <w:bidi/>
              <w:spacing w:line="240" w:lineRule="auto"/>
              <w:jc w:val="center"/>
              <w:rPr>
                <w:sz w:val="26"/>
                <w:szCs w:val="26"/>
              </w:rPr>
            </w:pPr>
            <w:r>
              <w:rPr>
                <w:sz w:val="26"/>
                <w:szCs w:val="26"/>
                <w:rtl/>
              </w:rPr>
              <w:t xml:space="preserve">الإجمالي خلال الربع </w:t>
            </w:r>
            <w:r>
              <w:rPr>
                <w:rFonts w:hint="cs"/>
                <w:sz w:val="26"/>
                <w:szCs w:val="26"/>
                <w:rtl/>
              </w:rPr>
              <w:t>الثاني</w:t>
            </w:r>
            <w:r>
              <w:rPr>
                <w:sz w:val="26"/>
                <w:szCs w:val="26"/>
                <w:rtl/>
              </w:rPr>
              <w:t xml:space="preserve"> من </w:t>
            </w:r>
            <w:r>
              <w:rPr>
                <w:rFonts w:hint="cs"/>
                <w:sz w:val="26"/>
                <w:szCs w:val="26"/>
                <w:rtl/>
              </w:rPr>
              <w:t>العام</w:t>
            </w:r>
          </w:p>
        </w:tc>
        <w:tc>
          <w:tcPr>
            <w:tcW w:w="2295" w:type="dxa"/>
            <w:shd w:val="clear" w:color="auto" w:fill="auto"/>
            <w:tcMar>
              <w:top w:w="100" w:type="dxa"/>
              <w:left w:w="100" w:type="dxa"/>
              <w:bottom w:w="100" w:type="dxa"/>
              <w:right w:w="100" w:type="dxa"/>
            </w:tcMar>
          </w:tcPr>
          <w:p w:rsidR="00305324" w:rsidRDefault="00305324" w:rsidP="00BC1906">
            <w:pPr>
              <w:pStyle w:val="Normal1"/>
              <w:widowControl w:val="0"/>
              <w:bidi/>
              <w:spacing w:line="240" w:lineRule="auto"/>
              <w:jc w:val="center"/>
              <w:rPr>
                <w:sz w:val="26"/>
                <w:szCs w:val="26"/>
              </w:rPr>
            </w:pPr>
            <w:r>
              <w:rPr>
                <w:rFonts w:hint="cs"/>
                <w:sz w:val="26"/>
                <w:szCs w:val="26"/>
                <w:rtl/>
              </w:rPr>
              <w:t>3</w:t>
            </w:r>
          </w:p>
        </w:tc>
        <w:tc>
          <w:tcPr>
            <w:tcW w:w="2430" w:type="dxa"/>
            <w:shd w:val="clear" w:color="auto" w:fill="auto"/>
            <w:tcMar>
              <w:top w:w="100" w:type="dxa"/>
              <w:left w:w="100" w:type="dxa"/>
              <w:bottom w:w="100" w:type="dxa"/>
              <w:right w:w="100" w:type="dxa"/>
            </w:tcMar>
          </w:tcPr>
          <w:p w:rsidR="00305324" w:rsidRDefault="00305324" w:rsidP="00BC1906">
            <w:pPr>
              <w:pStyle w:val="Normal1"/>
              <w:widowControl w:val="0"/>
              <w:bidi/>
              <w:spacing w:line="240" w:lineRule="auto"/>
              <w:jc w:val="center"/>
              <w:rPr>
                <w:sz w:val="26"/>
                <w:szCs w:val="26"/>
              </w:rPr>
            </w:pPr>
            <w:r>
              <w:rPr>
                <w:rFonts w:hint="cs"/>
                <w:sz w:val="26"/>
                <w:szCs w:val="26"/>
                <w:rtl/>
              </w:rPr>
              <w:t>5</w:t>
            </w:r>
          </w:p>
        </w:tc>
        <w:tc>
          <w:tcPr>
            <w:tcW w:w="2025" w:type="dxa"/>
            <w:shd w:val="clear" w:color="auto" w:fill="auto"/>
            <w:tcMar>
              <w:top w:w="100" w:type="dxa"/>
              <w:left w:w="100" w:type="dxa"/>
              <w:bottom w:w="100" w:type="dxa"/>
              <w:right w:w="100" w:type="dxa"/>
            </w:tcMar>
          </w:tcPr>
          <w:p w:rsidR="00305324" w:rsidRDefault="00305324" w:rsidP="00BC1906">
            <w:pPr>
              <w:pStyle w:val="Normal1"/>
              <w:widowControl w:val="0"/>
              <w:bidi/>
              <w:spacing w:line="240" w:lineRule="auto"/>
              <w:jc w:val="center"/>
              <w:rPr>
                <w:sz w:val="26"/>
                <w:szCs w:val="26"/>
              </w:rPr>
            </w:pPr>
            <w:r>
              <w:rPr>
                <w:rFonts w:hint="cs"/>
                <w:sz w:val="26"/>
                <w:szCs w:val="26"/>
                <w:rtl/>
              </w:rPr>
              <w:t>8</w:t>
            </w:r>
          </w:p>
        </w:tc>
      </w:tr>
    </w:tbl>
    <w:p w:rsidR="008A3B28" w:rsidRDefault="008A3B28">
      <w:pPr>
        <w:pStyle w:val="Normal1"/>
        <w:widowControl w:val="0"/>
        <w:tabs>
          <w:tab w:val="left" w:pos="709"/>
        </w:tabs>
        <w:bidi/>
        <w:spacing w:after="120" w:line="240" w:lineRule="auto"/>
        <w:rPr>
          <w:sz w:val="26"/>
          <w:szCs w:val="26"/>
        </w:rPr>
      </w:pPr>
    </w:p>
    <w:p w:rsidR="008A3B28" w:rsidRDefault="0015642F" w:rsidP="00305324">
      <w:pPr>
        <w:pStyle w:val="Normal1"/>
        <w:widowControl w:val="0"/>
        <w:tabs>
          <w:tab w:val="left" w:pos="709"/>
        </w:tabs>
        <w:bidi/>
        <w:spacing w:after="120" w:line="240" w:lineRule="auto"/>
        <w:rPr>
          <w:b/>
          <w:sz w:val="26"/>
          <w:szCs w:val="26"/>
        </w:rPr>
      </w:pPr>
      <w:r>
        <w:rPr>
          <w:sz w:val="26"/>
          <w:szCs w:val="26"/>
          <w:rtl/>
        </w:rPr>
        <w:t>- وقد أسفرت تلك العمليات عن مقتل</w:t>
      </w:r>
      <w:r w:rsidR="00305324">
        <w:rPr>
          <w:rFonts w:hint="cs"/>
          <w:sz w:val="26"/>
          <w:szCs w:val="26"/>
          <w:rtl/>
        </w:rPr>
        <w:t xml:space="preserve"> واصابة</w:t>
      </w:r>
      <w:r w:rsidR="00D96F29">
        <w:rPr>
          <w:rFonts w:hint="cs"/>
          <w:sz w:val="26"/>
          <w:szCs w:val="26"/>
          <w:rtl/>
        </w:rPr>
        <w:t xml:space="preserve"> </w:t>
      </w:r>
      <w:r w:rsidR="00305324">
        <w:rPr>
          <w:rFonts w:hint="cs"/>
          <w:sz w:val="26"/>
          <w:szCs w:val="26"/>
          <w:rtl/>
        </w:rPr>
        <w:t>34 وتوزيعهم فيما يلي</w:t>
      </w:r>
    </w:p>
    <w:p w:rsidR="008A3B28" w:rsidRDefault="0015642F">
      <w:pPr>
        <w:pStyle w:val="Normal1"/>
        <w:widowControl w:val="0"/>
        <w:tabs>
          <w:tab w:val="left" w:pos="709"/>
        </w:tabs>
        <w:bidi/>
        <w:spacing w:after="120" w:line="240" w:lineRule="auto"/>
        <w:jc w:val="center"/>
        <w:rPr>
          <w:b/>
          <w:sz w:val="26"/>
          <w:szCs w:val="26"/>
          <w:u w:val="single"/>
        </w:rPr>
      </w:pPr>
      <w:r>
        <w:rPr>
          <w:b/>
          <w:sz w:val="26"/>
          <w:szCs w:val="26"/>
          <w:u w:val="single"/>
          <w:rtl/>
        </w:rPr>
        <w:t>والجدول التالي يوضح بالأرقام أعداد القتلى والمصابين وتوزيعهم</w:t>
      </w:r>
    </w:p>
    <w:tbl>
      <w:tblPr>
        <w:tblStyle w:val="ac"/>
        <w:bidiVisual/>
        <w:tblW w:w="10005" w:type="dxa"/>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0"/>
        <w:gridCol w:w="2040"/>
        <w:gridCol w:w="2025"/>
        <w:gridCol w:w="2100"/>
        <w:gridCol w:w="1470"/>
      </w:tblGrid>
      <w:tr w:rsidR="008A3B28">
        <w:tc>
          <w:tcPr>
            <w:tcW w:w="2370" w:type="dxa"/>
            <w:shd w:val="clear" w:color="auto" w:fill="auto"/>
            <w:tcMar>
              <w:top w:w="100" w:type="dxa"/>
              <w:left w:w="100" w:type="dxa"/>
              <w:bottom w:w="100" w:type="dxa"/>
              <w:right w:w="100" w:type="dxa"/>
            </w:tcMar>
          </w:tcPr>
          <w:p w:rsidR="008A3B28" w:rsidRDefault="008A3B28">
            <w:pPr>
              <w:pStyle w:val="Normal1"/>
              <w:widowControl w:val="0"/>
              <w:bidi/>
              <w:spacing w:line="240" w:lineRule="auto"/>
              <w:jc w:val="center"/>
              <w:rPr>
                <w:sz w:val="26"/>
                <w:szCs w:val="26"/>
              </w:rPr>
            </w:pPr>
          </w:p>
        </w:tc>
        <w:tc>
          <w:tcPr>
            <w:tcW w:w="2040" w:type="dxa"/>
            <w:shd w:val="clear" w:color="auto" w:fill="auto"/>
            <w:tcMar>
              <w:top w:w="100" w:type="dxa"/>
              <w:left w:w="100" w:type="dxa"/>
              <w:bottom w:w="100" w:type="dxa"/>
              <w:right w:w="100" w:type="dxa"/>
            </w:tcMar>
          </w:tcPr>
          <w:p w:rsidR="008A3B28" w:rsidRDefault="0015642F">
            <w:pPr>
              <w:pStyle w:val="Normal1"/>
              <w:widowControl w:val="0"/>
              <w:bidi/>
              <w:spacing w:line="240" w:lineRule="auto"/>
              <w:jc w:val="center"/>
              <w:rPr>
                <w:sz w:val="26"/>
                <w:szCs w:val="26"/>
              </w:rPr>
            </w:pPr>
            <w:r>
              <w:rPr>
                <w:sz w:val="26"/>
                <w:szCs w:val="26"/>
                <w:rtl/>
              </w:rPr>
              <w:t>مدنيين</w:t>
            </w:r>
          </w:p>
        </w:tc>
        <w:tc>
          <w:tcPr>
            <w:tcW w:w="2025" w:type="dxa"/>
            <w:shd w:val="clear" w:color="auto" w:fill="auto"/>
            <w:tcMar>
              <w:top w:w="100" w:type="dxa"/>
              <w:left w:w="100" w:type="dxa"/>
              <w:bottom w:w="100" w:type="dxa"/>
              <w:right w:w="100" w:type="dxa"/>
            </w:tcMar>
          </w:tcPr>
          <w:p w:rsidR="008A3B28" w:rsidRDefault="0015642F">
            <w:pPr>
              <w:pStyle w:val="Normal1"/>
              <w:widowControl w:val="0"/>
              <w:bidi/>
              <w:spacing w:line="240" w:lineRule="auto"/>
              <w:jc w:val="center"/>
              <w:rPr>
                <w:sz w:val="26"/>
                <w:szCs w:val="26"/>
              </w:rPr>
            </w:pPr>
            <w:r>
              <w:rPr>
                <w:sz w:val="26"/>
                <w:szCs w:val="26"/>
                <w:rtl/>
              </w:rPr>
              <w:t>قوات الأمن</w:t>
            </w:r>
          </w:p>
        </w:tc>
        <w:tc>
          <w:tcPr>
            <w:tcW w:w="2100" w:type="dxa"/>
            <w:shd w:val="clear" w:color="auto" w:fill="auto"/>
            <w:tcMar>
              <w:top w:w="100" w:type="dxa"/>
              <w:left w:w="100" w:type="dxa"/>
              <w:bottom w:w="100" w:type="dxa"/>
              <w:right w:w="100" w:type="dxa"/>
            </w:tcMar>
          </w:tcPr>
          <w:p w:rsidR="008A3B28" w:rsidRDefault="0015642F">
            <w:pPr>
              <w:pStyle w:val="Normal1"/>
              <w:widowControl w:val="0"/>
              <w:bidi/>
              <w:spacing w:line="240" w:lineRule="auto"/>
              <w:jc w:val="center"/>
              <w:rPr>
                <w:sz w:val="26"/>
                <w:szCs w:val="26"/>
              </w:rPr>
            </w:pPr>
            <w:r>
              <w:rPr>
                <w:sz w:val="26"/>
                <w:szCs w:val="26"/>
                <w:rtl/>
              </w:rPr>
              <w:t>منفذو العمليات الإرهابية</w:t>
            </w:r>
          </w:p>
        </w:tc>
        <w:tc>
          <w:tcPr>
            <w:tcW w:w="1470" w:type="dxa"/>
            <w:shd w:val="clear" w:color="auto" w:fill="auto"/>
            <w:tcMar>
              <w:top w:w="100" w:type="dxa"/>
              <w:left w:w="100" w:type="dxa"/>
              <w:bottom w:w="100" w:type="dxa"/>
              <w:right w:w="100" w:type="dxa"/>
            </w:tcMar>
          </w:tcPr>
          <w:p w:rsidR="008A3B28" w:rsidRDefault="0015642F">
            <w:pPr>
              <w:pStyle w:val="Normal1"/>
              <w:widowControl w:val="0"/>
              <w:bidi/>
              <w:spacing w:line="240" w:lineRule="auto"/>
              <w:jc w:val="center"/>
              <w:rPr>
                <w:sz w:val="26"/>
                <w:szCs w:val="26"/>
              </w:rPr>
            </w:pPr>
            <w:r>
              <w:rPr>
                <w:sz w:val="26"/>
                <w:szCs w:val="26"/>
                <w:rtl/>
              </w:rPr>
              <w:t>الإجمالي</w:t>
            </w:r>
          </w:p>
        </w:tc>
      </w:tr>
      <w:tr w:rsidR="00305324">
        <w:tc>
          <w:tcPr>
            <w:tcW w:w="2370" w:type="dxa"/>
            <w:shd w:val="clear" w:color="auto" w:fill="auto"/>
            <w:tcMar>
              <w:top w:w="100" w:type="dxa"/>
              <w:left w:w="100" w:type="dxa"/>
              <w:bottom w:w="100" w:type="dxa"/>
              <w:right w:w="100" w:type="dxa"/>
            </w:tcMar>
          </w:tcPr>
          <w:p w:rsidR="00305324" w:rsidRDefault="00305324">
            <w:pPr>
              <w:pStyle w:val="Normal1"/>
              <w:widowControl w:val="0"/>
              <w:bidi/>
              <w:spacing w:line="240" w:lineRule="auto"/>
              <w:jc w:val="center"/>
              <w:rPr>
                <w:sz w:val="26"/>
                <w:szCs w:val="26"/>
              </w:rPr>
            </w:pPr>
            <w:r>
              <w:rPr>
                <w:sz w:val="26"/>
                <w:szCs w:val="26"/>
                <w:rtl/>
              </w:rPr>
              <w:t>أعداد القتلى</w:t>
            </w:r>
          </w:p>
        </w:tc>
        <w:tc>
          <w:tcPr>
            <w:tcW w:w="2040" w:type="dxa"/>
            <w:shd w:val="clear" w:color="auto" w:fill="auto"/>
            <w:tcMar>
              <w:top w:w="100" w:type="dxa"/>
              <w:left w:w="100" w:type="dxa"/>
              <w:bottom w:w="100" w:type="dxa"/>
              <w:right w:w="100" w:type="dxa"/>
            </w:tcMar>
          </w:tcPr>
          <w:p w:rsidR="00305324" w:rsidRPr="00305324" w:rsidRDefault="00305324" w:rsidP="00BC1906">
            <w:pPr>
              <w:pStyle w:val="Normal1"/>
              <w:widowControl w:val="0"/>
              <w:pBdr>
                <w:top w:val="nil"/>
                <w:left w:val="nil"/>
                <w:bottom w:val="nil"/>
                <w:right w:val="nil"/>
                <w:between w:val="nil"/>
              </w:pBdr>
              <w:bidi/>
              <w:spacing w:line="240" w:lineRule="auto"/>
              <w:jc w:val="center"/>
              <w:rPr>
                <w:rFonts w:asciiTheme="minorBidi" w:eastAsia="Amiri" w:hAnsiTheme="minorBidi" w:cstheme="minorBidi"/>
                <w:sz w:val="26"/>
                <w:szCs w:val="26"/>
              </w:rPr>
            </w:pPr>
            <w:r w:rsidRPr="00305324">
              <w:rPr>
                <w:rFonts w:asciiTheme="minorBidi" w:eastAsia="Amiri" w:hAnsiTheme="minorBidi" w:cstheme="minorBidi"/>
                <w:sz w:val="26"/>
                <w:szCs w:val="26"/>
              </w:rPr>
              <w:t>---</w:t>
            </w:r>
          </w:p>
        </w:tc>
        <w:tc>
          <w:tcPr>
            <w:tcW w:w="2025" w:type="dxa"/>
            <w:shd w:val="clear" w:color="auto" w:fill="auto"/>
            <w:tcMar>
              <w:top w:w="100" w:type="dxa"/>
              <w:left w:w="100" w:type="dxa"/>
              <w:bottom w:w="100" w:type="dxa"/>
              <w:right w:w="100" w:type="dxa"/>
            </w:tcMar>
          </w:tcPr>
          <w:p w:rsidR="00305324" w:rsidRPr="00305324" w:rsidRDefault="00305324" w:rsidP="00BC1906">
            <w:pPr>
              <w:pStyle w:val="Normal1"/>
              <w:widowControl w:val="0"/>
              <w:pBdr>
                <w:top w:val="nil"/>
                <w:left w:val="nil"/>
                <w:bottom w:val="nil"/>
                <w:right w:val="nil"/>
                <w:between w:val="nil"/>
              </w:pBdr>
              <w:bidi/>
              <w:spacing w:line="240" w:lineRule="auto"/>
              <w:jc w:val="center"/>
              <w:rPr>
                <w:rFonts w:asciiTheme="minorBidi" w:eastAsia="Amiri" w:hAnsiTheme="minorBidi" w:cstheme="minorBidi"/>
                <w:sz w:val="26"/>
                <w:szCs w:val="26"/>
              </w:rPr>
            </w:pPr>
            <w:r>
              <w:rPr>
                <w:rFonts w:asciiTheme="minorBidi" w:eastAsia="Amiri" w:hAnsiTheme="minorBidi" w:cstheme="minorBidi" w:hint="cs"/>
                <w:sz w:val="26"/>
                <w:szCs w:val="26"/>
                <w:rtl/>
              </w:rPr>
              <w:t>17</w:t>
            </w:r>
          </w:p>
        </w:tc>
        <w:tc>
          <w:tcPr>
            <w:tcW w:w="2100" w:type="dxa"/>
            <w:shd w:val="clear" w:color="auto" w:fill="auto"/>
            <w:tcMar>
              <w:top w:w="100" w:type="dxa"/>
              <w:left w:w="100" w:type="dxa"/>
              <w:bottom w:w="100" w:type="dxa"/>
              <w:right w:w="100" w:type="dxa"/>
            </w:tcMar>
          </w:tcPr>
          <w:p w:rsidR="00305324" w:rsidRPr="00305324" w:rsidRDefault="00305324" w:rsidP="00BC1906">
            <w:pPr>
              <w:pStyle w:val="Normal1"/>
              <w:widowControl w:val="0"/>
              <w:bidi/>
              <w:spacing w:line="240" w:lineRule="auto"/>
              <w:jc w:val="center"/>
              <w:rPr>
                <w:rFonts w:asciiTheme="minorBidi" w:eastAsia="Amiri" w:hAnsiTheme="minorBidi" w:cstheme="minorBidi"/>
                <w:sz w:val="26"/>
                <w:szCs w:val="26"/>
              </w:rPr>
            </w:pPr>
            <w:r w:rsidRPr="00305324">
              <w:rPr>
                <w:rFonts w:asciiTheme="minorBidi" w:eastAsia="Amiri" w:hAnsiTheme="minorBidi" w:cstheme="minorBidi"/>
                <w:sz w:val="26"/>
                <w:szCs w:val="26"/>
              </w:rPr>
              <w:t>---</w:t>
            </w:r>
          </w:p>
        </w:tc>
        <w:tc>
          <w:tcPr>
            <w:tcW w:w="1470" w:type="dxa"/>
            <w:shd w:val="clear" w:color="auto" w:fill="auto"/>
            <w:tcMar>
              <w:top w:w="100" w:type="dxa"/>
              <w:left w:w="100" w:type="dxa"/>
              <w:bottom w:w="100" w:type="dxa"/>
              <w:right w:w="100" w:type="dxa"/>
            </w:tcMar>
          </w:tcPr>
          <w:p w:rsidR="00305324" w:rsidRPr="00305324" w:rsidRDefault="00305324" w:rsidP="00BC1906">
            <w:pPr>
              <w:pStyle w:val="Normal1"/>
              <w:widowControl w:val="0"/>
              <w:bidi/>
              <w:spacing w:line="240" w:lineRule="auto"/>
              <w:jc w:val="center"/>
              <w:rPr>
                <w:rFonts w:asciiTheme="minorBidi" w:eastAsia="Amiri" w:hAnsiTheme="minorBidi" w:cstheme="minorBidi"/>
                <w:sz w:val="26"/>
                <w:szCs w:val="26"/>
              </w:rPr>
            </w:pPr>
            <w:r>
              <w:rPr>
                <w:rFonts w:asciiTheme="minorBidi" w:eastAsia="Amiri" w:hAnsiTheme="minorBidi" w:cstheme="minorBidi" w:hint="cs"/>
                <w:sz w:val="26"/>
                <w:szCs w:val="26"/>
                <w:rtl/>
              </w:rPr>
              <w:t>17</w:t>
            </w:r>
          </w:p>
        </w:tc>
      </w:tr>
      <w:tr w:rsidR="00305324">
        <w:tc>
          <w:tcPr>
            <w:tcW w:w="2370" w:type="dxa"/>
            <w:shd w:val="clear" w:color="auto" w:fill="auto"/>
            <w:tcMar>
              <w:top w:w="100" w:type="dxa"/>
              <w:left w:w="100" w:type="dxa"/>
              <w:bottom w:w="100" w:type="dxa"/>
              <w:right w:w="100" w:type="dxa"/>
            </w:tcMar>
          </w:tcPr>
          <w:p w:rsidR="00305324" w:rsidRDefault="00305324">
            <w:pPr>
              <w:pStyle w:val="Normal1"/>
              <w:widowControl w:val="0"/>
              <w:bidi/>
              <w:spacing w:line="240" w:lineRule="auto"/>
              <w:jc w:val="center"/>
              <w:rPr>
                <w:sz w:val="26"/>
                <w:szCs w:val="26"/>
              </w:rPr>
            </w:pPr>
            <w:r>
              <w:rPr>
                <w:sz w:val="26"/>
                <w:szCs w:val="26"/>
                <w:rtl/>
              </w:rPr>
              <w:t>أعداد المصابين</w:t>
            </w:r>
          </w:p>
        </w:tc>
        <w:tc>
          <w:tcPr>
            <w:tcW w:w="2040" w:type="dxa"/>
            <w:shd w:val="clear" w:color="auto" w:fill="auto"/>
            <w:tcMar>
              <w:top w:w="100" w:type="dxa"/>
              <w:left w:w="100" w:type="dxa"/>
              <w:bottom w:w="100" w:type="dxa"/>
              <w:right w:w="100" w:type="dxa"/>
            </w:tcMar>
          </w:tcPr>
          <w:p w:rsidR="00305324" w:rsidRPr="00305324" w:rsidRDefault="00305324" w:rsidP="00BC1906">
            <w:pPr>
              <w:pStyle w:val="Normal1"/>
              <w:widowControl w:val="0"/>
              <w:pBdr>
                <w:top w:val="nil"/>
                <w:left w:val="nil"/>
                <w:bottom w:val="nil"/>
                <w:right w:val="nil"/>
                <w:between w:val="nil"/>
              </w:pBdr>
              <w:bidi/>
              <w:spacing w:line="240" w:lineRule="auto"/>
              <w:jc w:val="center"/>
              <w:rPr>
                <w:rFonts w:asciiTheme="minorBidi" w:eastAsia="Amiri" w:hAnsiTheme="minorBidi" w:cstheme="minorBidi"/>
                <w:sz w:val="26"/>
                <w:szCs w:val="26"/>
              </w:rPr>
            </w:pPr>
            <w:r w:rsidRPr="00305324">
              <w:rPr>
                <w:rFonts w:asciiTheme="minorBidi" w:eastAsia="Amiri" w:hAnsiTheme="minorBidi" w:cstheme="minorBidi"/>
                <w:sz w:val="26"/>
                <w:szCs w:val="26"/>
              </w:rPr>
              <w:t>---</w:t>
            </w:r>
          </w:p>
        </w:tc>
        <w:tc>
          <w:tcPr>
            <w:tcW w:w="2025" w:type="dxa"/>
            <w:shd w:val="clear" w:color="auto" w:fill="auto"/>
            <w:tcMar>
              <w:top w:w="100" w:type="dxa"/>
              <w:left w:w="100" w:type="dxa"/>
              <w:bottom w:w="100" w:type="dxa"/>
              <w:right w:w="100" w:type="dxa"/>
            </w:tcMar>
          </w:tcPr>
          <w:p w:rsidR="00305324" w:rsidRPr="00305324" w:rsidRDefault="00305324" w:rsidP="00BC1906">
            <w:pPr>
              <w:pStyle w:val="Normal1"/>
              <w:widowControl w:val="0"/>
              <w:pBdr>
                <w:top w:val="nil"/>
                <w:left w:val="nil"/>
                <w:bottom w:val="nil"/>
                <w:right w:val="nil"/>
                <w:between w:val="nil"/>
              </w:pBdr>
              <w:bidi/>
              <w:spacing w:line="240" w:lineRule="auto"/>
              <w:jc w:val="center"/>
              <w:rPr>
                <w:rFonts w:asciiTheme="minorBidi" w:eastAsia="Amiri" w:hAnsiTheme="minorBidi" w:cstheme="minorBidi"/>
                <w:sz w:val="26"/>
                <w:szCs w:val="26"/>
              </w:rPr>
            </w:pPr>
            <w:r>
              <w:rPr>
                <w:rFonts w:asciiTheme="minorBidi" w:eastAsia="Amiri" w:hAnsiTheme="minorBidi" w:cstheme="minorBidi" w:hint="cs"/>
                <w:sz w:val="26"/>
                <w:szCs w:val="26"/>
                <w:rtl/>
              </w:rPr>
              <w:t>17</w:t>
            </w:r>
          </w:p>
        </w:tc>
        <w:tc>
          <w:tcPr>
            <w:tcW w:w="2100" w:type="dxa"/>
            <w:shd w:val="clear" w:color="auto" w:fill="auto"/>
            <w:tcMar>
              <w:top w:w="100" w:type="dxa"/>
              <w:left w:w="100" w:type="dxa"/>
              <w:bottom w:w="100" w:type="dxa"/>
              <w:right w:w="100" w:type="dxa"/>
            </w:tcMar>
          </w:tcPr>
          <w:p w:rsidR="00305324" w:rsidRPr="00305324" w:rsidRDefault="00305324" w:rsidP="00BC1906">
            <w:pPr>
              <w:pStyle w:val="Normal1"/>
              <w:widowControl w:val="0"/>
              <w:bidi/>
              <w:spacing w:line="240" w:lineRule="auto"/>
              <w:jc w:val="center"/>
              <w:rPr>
                <w:rFonts w:asciiTheme="minorBidi" w:eastAsia="Amiri" w:hAnsiTheme="minorBidi" w:cstheme="minorBidi"/>
                <w:sz w:val="26"/>
                <w:szCs w:val="26"/>
              </w:rPr>
            </w:pPr>
            <w:r w:rsidRPr="00305324">
              <w:rPr>
                <w:rFonts w:asciiTheme="minorBidi" w:eastAsia="Amiri" w:hAnsiTheme="minorBidi" w:cstheme="minorBidi"/>
                <w:sz w:val="26"/>
                <w:szCs w:val="26"/>
              </w:rPr>
              <w:t>---</w:t>
            </w:r>
          </w:p>
        </w:tc>
        <w:tc>
          <w:tcPr>
            <w:tcW w:w="1470" w:type="dxa"/>
            <w:shd w:val="clear" w:color="auto" w:fill="auto"/>
            <w:tcMar>
              <w:top w:w="100" w:type="dxa"/>
              <w:left w:w="100" w:type="dxa"/>
              <w:bottom w:w="100" w:type="dxa"/>
              <w:right w:w="100" w:type="dxa"/>
            </w:tcMar>
          </w:tcPr>
          <w:p w:rsidR="00305324" w:rsidRPr="00305324" w:rsidRDefault="00305324" w:rsidP="00BC1906">
            <w:pPr>
              <w:pStyle w:val="Normal1"/>
              <w:widowControl w:val="0"/>
              <w:bidi/>
              <w:spacing w:line="240" w:lineRule="auto"/>
              <w:jc w:val="center"/>
              <w:rPr>
                <w:rFonts w:asciiTheme="minorBidi" w:eastAsia="Amiri" w:hAnsiTheme="minorBidi" w:cstheme="minorBidi"/>
                <w:sz w:val="26"/>
                <w:szCs w:val="26"/>
              </w:rPr>
            </w:pPr>
            <w:r>
              <w:rPr>
                <w:rFonts w:asciiTheme="minorBidi" w:eastAsia="Amiri" w:hAnsiTheme="minorBidi" w:cstheme="minorBidi" w:hint="cs"/>
                <w:sz w:val="26"/>
                <w:szCs w:val="26"/>
                <w:rtl/>
              </w:rPr>
              <w:t>17</w:t>
            </w:r>
          </w:p>
        </w:tc>
      </w:tr>
      <w:tr w:rsidR="00305324">
        <w:trPr>
          <w:trHeight w:val="60"/>
        </w:trPr>
        <w:tc>
          <w:tcPr>
            <w:tcW w:w="2370" w:type="dxa"/>
            <w:shd w:val="clear" w:color="auto" w:fill="auto"/>
            <w:tcMar>
              <w:top w:w="100" w:type="dxa"/>
              <w:left w:w="100" w:type="dxa"/>
              <w:bottom w:w="100" w:type="dxa"/>
              <w:right w:w="100" w:type="dxa"/>
            </w:tcMar>
          </w:tcPr>
          <w:p w:rsidR="00305324" w:rsidRDefault="00305324" w:rsidP="00BC1906">
            <w:pPr>
              <w:pStyle w:val="Normal1"/>
              <w:widowControl w:val="0"/>
              <w:bidi/>
              <w:spacing w:line="240" w:lineRule="auto"/>
              <w:jc w:val="center"/>
              <w:rPr>
                <w:sz w:val="26"/>
                <w:szCs w:val="26"/>
              </w:rPr>
            </w:pPr>
            <w:r>
              <w:rPr>
                <w:sz w:val="26"/>
                <w:szCs w:val="26"/>
                <w:rtl/>
              </w:rPr>
              <w:t xml:space="preserve">الإجمالي خلال الربع </w:t>
            </w:r>
            <w:r>
              <w:rPr>
                <w:rFonts w:hint="cs"/>
                <w:sz w:val="26"/>
                <w:szCs w:val="26"/>
                <w:rtl/>
              </w:rPr>
              <w:t>الثاني</w:t>
            </w:r>
            <w:r>
              <w:rPr>
                <w:sz w:val="26"/>
                <w:szCs w:val="26"/>
                <w:rtl/>
              </w:rPr>
              <w:t xml:space="preserve"> من </w:t>
            </w:r>
            <w:r>
              <w:rPr>
                <w:rFonts w:hint="cs"/>
                <w:sz w:val="26"/>
                <w:szCs w:val="26"/>
                <w:rtl/>
              </w:rPr>
              <w:t>العام</w:t>
            </w:r>
          </w:p>
        </w:tc>
        <w:tc>
          <w:tcPr>
            <w:tcW w:w="2040" w:type="dxa"/>
            <w:shd w:val="clear" w:color="auto" w:fill="auto"/>
            <w:tcMar>
              <w:top w:w="100" w:type="dxa"/>
              <w:left w:w="100" w:type="dxa"/>
              <w:bottom w:w="100" w:type="dxa"/>
              <w:right w:w="100" w:type="dxa"/>
            </w:tcMar>
          </w:tcPr>
          <w:p w:rsidR="00305324" w:rsidRPr="00305324" w:rsidRDefault="00305324" w:rsidP="00BC1906">
            <w:pPr>
              <w:pStyle w:val="Normal1"/>
              <w:widowControl w:val="0"/>
              <w:pBdr>
                <w:top w:val="nil"/>
                <w:left w:val="nil"/>
                <w:bottom w:val="nil"/>
                <w:right w:val="nil"/>
                <w:between w:val="nil"/>
              </w:pBdr>
              <w:bidi/>
              <w:spacing w:line="240" w:lineRule="auto"/>
              <w:jc w:val="center"/>
              <w:rPr>
                <w:rFonts w:asciiTheme="minorBidi" w:eastAsia="Amiri" w:hAnsiTheme="minorBidi" w:cstheme="minorBidi"/>
                <w:sz w:val="26"/>
                <w:szCs w:val="26"/>
              </w:rPr>
            </w:pPr>
            <w:r w:rsidRPr="00305324">
              <w:rPr>
                <w:rFonts w:asciiTheme="minorBidi" w:eastAsia="Amiri" w:hAnsiTheme="minorBidi" w:cstheme="minorBidi"/>
                <w:sz w:val="26"/>
                <w:szCs w:val="26"/>
              </w:rPr>
              <w:t>---</w:t>
            </w:r>
          </w:p>
        </w:tc>
        <w:tc>
          <w:tcPr>
            <w:tcW w:w="2025" w:type="dxa"/>
            <w:shd w:val="clear" w:color="auto" w:fill="auto"/>
            <w:tcMar>
              <w:top w:w="100" w:type="dxa"/>
              <w:left w:w="100" w:type="dxa"/>
              <w:bottom w:w="100" w:type="dxa"/>
              <w:right w:w="100" w:type="dxa"/>
            </w:tcMar>
          </w:tcPr>
          <w:p w:rsidR="00305324" w:rsidRPr="00305324" w:rsidRDefault="00305324" w:rsidP="00BC1906">
            <w:pPr>
              <w:pStyle w:val="Normal1"/>
              <w:widowControl w:val="0"/>
              <w:pBdr>
                <w:top w:val="nil"/>
                <w:left w:val="nil"/>
                <w:bottom w:val="nil"/>
                <w:right w:val="nil"/>
                <w:between w:val="nil"/>
              </w:pBdr>
              <w:bidi/>
              <w:spacing w:line="240" w:lineRule="auto"/>
              <w:jc w:val="center"/>
              <w:rPr>
                <w:rFonts w:asciiTheme="minorBidi" w:eastAsia="Amiri" w:hAnsiTheme="minorBidi" w:cstheme="minorBidi"/>
                <w:sz w:val="26"/>
                <w:szCs w:val="26"/>
              </w:rPr>
            </w:pPr>
            <w:r>
              <w:rPr>
                <w:rFonts w:asciiTheme="minorBidi" w:eastAsia="Amiri" w:hAnsiTheme="minorBidi" w:cstheme="minorBidi" w:hint="cs"/>
                <w:sz w:val="26"/>
                <w:szCs w:val="26"/>
                <w:rtl/>
              </w:rPr>
              <w:t>34</w:t>
            </w:r>
          </w:p>
        </w:tc>
        <w:tc>
          <w:tcPr>
            <w:tcW w:w="2100" w:type="dxa"/>
            <w:shd w:val="clear" w:color="auto" w:fill="auto"/>
            <w:tcMar>
              <w:top w:w="100" w:type="dxa"/>
              <w:left w:w="100" w:type="dxa"/>
              <w:bottom w:w="100" w:type="dxa"/>
              <w:right w:w="100" w:type="dxa"/>
            </w:tcMar>
          </w:tcPr>
          <w:p w:rsidR="00305324" w:rsidRPr="00305324" w:rsidRDefault="00305324" w:rsidP="00BC1906">
            <w:pPr>
              <w:pStyle w:val="Normal1"/>
              <w:widowControl w:val="0"/>
              <w:bidi/>
              <w:spacing w:line="240" w:lineRule="auto"/>
              <w:jc w:val="center"/>
              <w:rPr>
                <w:rFonts w:asciiTheme="minorBidi" w:eastAsia="Amiri" w:hAnsiTheme="minorBidi" w:cstheme="minorBidi"/>
                <w:sz w:val="26"/>
                <w:szCs w:val="26"/>
              </w:rPr>
            </w:pPr>
            <w:r w:rsidRPr="00305324">
              <w:rPr>
                <w:rFonts w:asciiTheme="minorBidi" w:eastAsia="Amiri" w:hAnsiTheme="minorBidi" w:cstheme="minorBidi"/>
                <w:sz w:val="26"/>
                <w:szCs w:val="26"/>
              </w:rPr>
              <w:t>---</w:t>
            </w:r>
          </w:p>
        </w:tc>
        <w:tc>
          <w:tcPr>
            <w:tcW w:w="1470" w:type="dxa"/>
            <w:shd w:val="clear" w:color="auto" w:fill="auto"/>
            <w:tcMar>
              <w:top w:w="100" w:type="dxa"/>
              <w:left w:w="100" w:type="dxa"/>
              <w:bottom w:w="100" w:type="dxa"/>
              <w:right w:w="100" w:type="dxa"/>
            </w:tcMar>
          </w:tcPr>
          <w:p w:rsidR="00305324" w:rsidRPr="00305324" w:rsidRDefault="00305324" w:rsidP="00BC1906">
            <w:pPr>
              <w:pStyle w:val="Normal1"/>
              <w:widowControl w:val="0"/>
              <w:bidi/>
              <w:spacing w:line="240" w:lineRule="auto"/>
              <w:jc w:val="center"/>
              <w:rPr>
                <w:rFonts w:asciiTheme="minorBidi" w:eastAsia="Amiri" w:hAnsiTheme="minorBidi" w:cstheme="minorBidi"/>
                <w:sz w:val="26"/>
                <w:szCs w:val="26"/>
              </w:rPr>
            </w:pPr>
            <w:r>
              <w:rPr>
                <w:rFonts w:asciiTheme="minorBidi" w:eastAsia="Amiri" w:hAnsiTheme="minorBidi" w:cstheme="minorBidi" w:hint="cs"/>
                <w:sz w:val="26"/>
                <w:szCs w:val="26"/>
                <w:rtl/>
              </w:rPr>
              <w:t>34</w:t>
            </w:r>
          </w:p>
        </w:tc>
      </w:tr>
    </w:tbl>
    <w:p w:rsidR="008A3B28" w:rsidRDefault="008A3B28">
      <w:pPr>
        <w:pStyle w:val="Normal1"/>
        <w:widowControl w:val="0"/>
        <w:tabs>
          <w:tab w:val="left" w:pos="709"/>
        </w:tabs>
        <w:bidi/>
        <w:spacing w:after="120" w:line="240" w:lineRule="auto"/>
        <w:ind w:left="360"/>
        <w:jc w:val="both"/>
        <w:rPr>
          <w:b/>
          <w:sz w:val="26"/>
          <w:szCs w:val="26"/>
        </w:rPr>
      </w:pPr>
    </w:p>
    <w:p w:rsidR="008A3B28" w:rsidRDefault="0015642F">
      <w:pPr>
        <w:pStyle w:val="Normal1"/>
        <w:widowControl w:val="0"/>
        <w:numPr>
          <w:ilvl w:val="0"/>
          <w:numId w:val="8"/>
        </w:numPr>
        <w:tabs>
          <w:tab w:val="left" w:pos="709"/>
        </w:tabs>
        <w:bidi/>
        <w:spacing w:after="120" w:line="240" w:lineRule="auto"/>
        <w:jc w:val="both"/>
        <w:rPr>
          <w:b/>
          <w:sz w:val="26"/>
          <w:szCs w:val="26"/>
        </w:rPr>
      </w:pPr>
      <w:r>
        <w:rPr>
          <w:b/>
          <w:sz w:val="26"/>
          <w:szCs w:val="26"/>
          <w:rtl/>
        </w:rPr>
        <w:t>- عمليات مكافحة الإرهاب:</w:t>
      </w:r>
    </w:p>
    <w:p w:rsidR="008A3B28" w:rsidRDefault="0015642F" w:rsidP="00BD0975">
      <w:pPr>
        <w:pStyle w:val="Normal1"/>
        <w:widowControl w:val="0"/>
        <w:tabs>
          <w:tab w:val="left" w:pos="709"/>
        </w:tabs>
        <w:bidi/>
        <w:spacing w:after="120" w:line="240" w:lineRule="auto"/>
        <w:jc w:val="both"/>
        <w:rPr>
          <w:color w:val="00000A"/>
          <w:sz w:val="26"/>
          <w:szCs w:val="26"/>
        </w:rPr>
      </w:pPr>
      <w:r>
        <w:rPr>
          <w:sz w:val="26"/>
          <w:szCs w:val="26"/>
          <w:rtl/>
        </w:rPr>
        <w:t xml:space="preserve">وشهد الربع </w:t>
      </w:r>
      <w:r w:rsidR="00305324">
        <w:rPr>
          <w:rFonts w:hint="cs"/>
          <w:sz w:val="26"/>
          <w:szCs w:val="26"/>
          <w:rtl/>
        </w:rPr>
        <w:t>الثاني</w:t>
      </w:r>
      <w:r>
        <w:rPr>
          <w:sz w:val="26"/>
          <w:szCs w:val="26"/>
          <w:rtl/>
        </w:rPr>
        <w:t xml:space="preserve"> من العام </w:t>
      </w:r>
      <w:r w:rsidR="00BD0975">
        <w:rPr>
          <w:rFonts w:hint="cs"/>
          <w:sz w:val="26"/>
          <w:szCs w:val="26"/>
          <w:rtl/>
        </w:rPr>
        <w:t>25عملية</w:t>
      </w:r>
      <w:r>
        <w:rPr>
          <w:sz w:val="26"/>
          <w:szCs w:val="26"/>
          <w:rtl/>
        </w:rPr>
        <w:t xml:space="preserve"> استباقية للأمن وصفت بالمكافحة للإرهاب، واستهدفت بؤر وصفتها الأجهزة الأمنية بالإرهابية ونتج عنها مقتل </w:t>
      </w:r>
      <w:r w:rsidR="00BD0975">
        <w:rPr>
          <w:rFonts w:hint="cs"/>
          <w:sz w:val="26"/>
          <w:szCs w:val="26"/>
          <w:rtl/>
        </w:rPr>
        <w:t>201</w:t>
      </w:r>
      <w:r>
        <w:rPr>
          <w:sz w:val="26"/>
          <w:szCs w:val="26"/>
          <w:rtl/>
        </w:rPr>
        <w:t xml:space="preserve"> وإصابة 16 والقبض علي </w:t>
      </w:r>
      <w:r w:rsidR="00BD0975">
        <w:rPr>
          <w:rFonts w:hint="cs"/>
          <w:sz w:val="26"/>
          <w:szCs w:val="26"/>
          <w:rtl/>
        </w:rPr>
        <w:t>266</w:t>
      </w:r>
      <w:r>
        <w:rPr>
          <w:sz w:val="26"/>
          <w:szCs w:val="26"/>
          <w:rtl/>
        </w:rPr>
        <w:t xml:space="preserve"> آخرين</w:t>
      </w:r>
      <w:r w:rsidR="00BD0975">
        <w:rPr>
          <w:rFonts w:hint="cs"/>
          <w:sz w:val="26"/>
          <w:szCs w:val="26"/>
          <w:rtl/>
        </w:rPr>
        <w:t xml:space="preserve"> من المشتبه بهم.</w:t>
      </w:r>
    </w:p>
    <w:p w:rsidR="008A3B28" w:rsidRDefault="0015642F">
      <w:pPr>
        <w:pStyle w:val="Normal1"/>
        <w:widowControl w:val="0"/>
        <w:tabs>
          <w:tab w:val="left" w:pos="709"/>
        </w:tabs>
        <w:bidi/>
        <w:spacing w:after="120" w:line="240" w:lineRule="auto"/>
        <w:jc w:val="center"/>
        <w:rPr>
          <w:b/>
          <w:color w:val="00000A"/>
          <w:sz w:val="26"/>
          <w:szCs w:val="26"/>
          <w:u w:val="single"/>
        </w:rPr>
      </w:pPr>
      <w:r>
        <w:rPr>
          <w:b/>
          <w:color w:val="00000A"/>
          <w:sz w:val="26"/>
          <w:szCs w:val="26"/>
          <w:u w:val="single"/>
          <w:rtl/>
        </w:rPr>
        <w:t>والجدول التالي يوضح أعداد القتلى والمصابين</w:t>
      </w:r>
    </w:p>
    <w:tbl>
      <w:tblPr>
        <w:tblStyle w:val="ad"/>
        <w:bidiVisual/>
        <w:tblW w:w="81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9"/>
        <w:gridCol w:w="2029"/>
        <w:gridCol w:w="2093"/>
        <w:gridCol w:w="1933"/>
      </w:tblGrid>
      <w:tr w:rsidR="008A3B28">
        <w:trPr>
          <w:jc w:val="center"/>
        </w:trPr>
        <w:tc>
          <w:tcPr>
            <w:tcW w:w="2099" w:type="dxa"/>
            <w:shd w:val="clear" w:color="auto" w:fill="auto"/>
            <w:tcMar>
              <w:left w:w="103" w:type="dxa"/>
            </w:tcMar>
          </w:tcPr>
          <w:p w:rsidR="008A3B28" w:rsidRDefault="008A3B28">
            <w:pPr>
              <w:pStyle w:val="Normal1"/>
              <w:widowControl w:val="0"/>
              <w:tabs>
                <w:tab w:val="left" w:pos="709"/>
              </w:tabs>
              <w:bidi/>
              <w:spacing w:line="240" w:lineRule="auto"/>
              <w:jc w:val="center"/>
              <w:rPr>
                <w:sz w:val="26"/>
                <w:szCs w:val="26"/>
              </w:rPr>
            </w:pPr>
          </w:p>
        </w:tc>
        <w:tc>
          <w:tcPr>
            <w:tcW w:w="2029" w:type="dxa"/>
            <w:shd w:val="clear" w:color="auto" w:fill="auto"/>
            <w:tcMar>
              <w:left w:w="103" w:type="dxa"/>
            </w:tcMar>
          </w:tcPr>
          <w:p w:rsidR="008A3B28" w:rsidRDefault="0015642F">
            <w:pPr>
              <w:pStyle w:val="Normal1"/>
              <w:widowControl w:val="0"/>
              <w:tabs>
                <w:tab w:val="left" w:pos="709"/>
              </w:tabs>
              <w:bidi/>
              <w:spacing w:line="240" w:lineRule="auto"/>
              <w:jc w:val="center"/>
              <w:rPr>
                <w:color w:val="00000A"/>
                <w:sz w:val="26"/>
                <w:szCs w:val="26"/>
              </w:rPr>
            </w:pPr>
            <w:r>
              <w:rPr>
                <w:b/>
                <w:sz w:val="26"/>
                <w:szCs w:val="26"/>
                <w:rtl/>
              </w:rPr>
              <w:t>قوات الأمن</w:t>
            </w:r>
          </w:p>
        </w:tc>
        <w:tc>
          <w:tcPr>
            <w:tcW w:w="2093" w:type="dxa"/>
            <w:shd w:val="clear" w:color="auto" w:fill="auto"/>
            <w:tcMar>
              <w:left w:w="103" w:type="dxa"/>
            </w:tcMar>
          </w:tcPr>
          <w:p w:rsidR="008A3B28" w:rsidRDefault="0015642F">
            <w:pPr>
              <w:pStyle w:val="Normal1"/>
              <w:widowControl w:val="0"/>
              <w:tabs>
                <w:tab w:val="left" w:pos="709"/>
              </w:tabs>
              <w:bidi/>
              <w:spacing w:line="240" w:lineRule="auto"/>
              <w:jc w:val="center"/>
              <w:rPr>
                <w:color w:val="00000A"/>
                <w:sz w:val="26"/>
                <w:szCs w:val="26"/>
              </w:rPr>
            </w:pPr>
            <w:r>
              <w:rPr>
                <w:b/>
                <w:sz w:val="26"/>
                <w:szCs w:val="26"/>
                <w:rtl/>
              </w:rPr>
              <w:t>المستهدفين</w:t>
            </w:r>
          </w:p>
        </w:tc>
        <w:tc>
          <w:tcPr>
            <w:tcW w:w="1933" w:type="dxa"/>
            <w:shd w:val="clear" w:color="auto" w:fill="auto"/>
            <w:tcMar>
              <w:left w:w="103" w:type="dxa"/>
            </w:tcMar>
          </w:tcPr>
          <w:p w:rsidR="008A3B28" w:rsidRDefault="0015642F">
            <w:pPr>
              <w:pStyle w:val="Normal1"/>
              <w:widowControl w:val="0"/>
              <w:tabs>
                <w:tab w:val="left" w:pos="709"/>
              </w:tabs>
              <w:bidi/>
              <w:spacing w:line="240" w:lineRule="auto"/>
              <w:jc w:val="center"/>
              <w:rPr>
                <w:color w:val="00000A"/>
                <w:sz w:val="26"/>
                <w:szCs w:val="26"/>
              </w:rPr>
            </w:pPr>
            <w:r>
              <w:rPr>
                <w:b/>
                <w:sz w:val="26"/>
                <w:szCs w:val="26"/>
                <w:rtl/>
              </w:rPr>
              <w:t>الإجمالي</w:t>
            </w:r>
          </w:p>
        </w:tc>
      </w:tr>
      <w:tr w:rsidR="008A3B28">
        <w:trPr>
          <w:jc w:val="center"/>
        </w:trPr>
        <w:tc>
          <w:tcPr>
            <w:tcW w:w="2099" w:type="dxa"/>
            <w:shd w:val="clear" w:color="auto" w:fill="auto"/>
            <w:tcMar>
              <w:left w:w="103" w:type="dxa"/>
            </w:tcMar>
          </w:tcPr>
          <w:p w:rsidR="008A3B28" w:rsidRDefault="0015642F">
            <w:pPr>
              <w:pStyle w:val="Normal1"/>
              <w:widowControl w:val="0"/>
              <w:tabs>
                <w:tab w:val="left" w:pos="709"/>
              </w:tabs>
              <w:bidi/>
              <w:spacing w:line="240" w:lineRule="auto"/>
              <w:jc w:val="center"/>
              <w:rPr>
                <w:color w:val="00000A"/>
                <w:sz w:val="26"/>
                <w:szCs w:val="26"/>
              </w:rPr>
            </w:pPr>
            <w:r>
              <w:rPr>
                <w:b/>
                <w:sz w:val="26"/>
                <w:szCs w:val="26"/>
                <w:rtl/>
              </w:rPr>
              <w:t>أعداد القتلى</w:t>
            </w:r>
          </w:p>
        </w:tc>
        <w:tc>
          <w:tcPr>
            <w:tcW w:w="2029" w:type="dxa"/>
            <w:shd w:val="clear" w:color="auto" w:fill="auto"/>
            <w:tcMar>
              <w:left w:w="103" w:type="dxa"/>
            </w:tcMar>
          </w:tcPr>
          <w:p w:rsidR="008A3B28" w:rsidRPr="00BD0975" w:rsidRDefault="00BD0975">
            <w:pPr>
              <w:pStyle w:val="Normal1"/>
              <w:widowControl w:val="0"/>
              <w:tabs>
                <w:tab w:val="left" w:pos="709"/>
              </w:tabs>
              <w:bidi/>
              <w:spacing w:line="240" w:lineRule="auto"/>
              <w:jc w:val="center"/>
              <w:rPr>
                <w:color w:val="00000A"/>
                <w:sz w:val="26"/>
                <w:szCs w:val="26"/>
                <w:lang w:bidi="ar-EG"/>
              </w:rPr>
            </w:pPr>
            <w:r>
              <w:rPr>
                <w:rFonts w:hint="cs"/>
                <w:color w:val="00000A"/>
                <w:sz w:val="26"/>
                <w:szCs w:val="26"/>
                <w:rtl/>
                <w:lang w:bidi="ar-EG"/>
              </w:rPr>
              <w:t>6</w:t>
            </w:r>
          </w:p>
        </w:tc>
        <w:tc>
          <w:tcPr>
            <w:tcW w:w="2093" w:type="dxa"/>
            <w:shd w:val="clear" w:color="auto" w:fill="auto"/>
            <w:tcMar>
              <w:left w:w="103" w:type="dxa"/>
            </w:tcMar>
          </w:tcPr>
          <w:p w:rsidR="008A3B28" w:rsidRPr="00BD0975" w:rsidRDefault="00BD0975">
            <w:pPr>
              <w:pStyle w:val="Normal1"/>
              <w:widowControl w:val="0"/>
              <w:tabs>
                <w:tab w:val="left" w:pos="709"/>
              </w:tabs>
              <w:bidi/>
              <w:spacing w:line="240" w:lineRule="auto"/>
              <w:jc w:val="center"/>
              <w:rPr>
                <w:color w:val="00000A"/>
                <w:sz w:val="26"/>
                <w:szCs w:val="26"/>
                <w:lang w:bidi="ar-EG"/>
              </w:rPr>
            </w:pPr>
            <w:r>
              <w:rPr>
                <w:rFonts w:hint="cs"/>
                <w:color w:val="00000A"/>
                <w:sz w:val="26"/>
                <w:szCs w:val="26"/>
                <w:rtl/>
                <w:lang w:bidi="ar-EG"/>
              </w:rPr>
              <w:t>195</w:t>
            </w:r>
          </w:p>
        </w:tc>
        <w:tc>
          <w:tcPr>
            <w:tcW w:w="1933" w:type="dxa"/>
            <w:shd w:val="clear" w:color="auto" w:fill="auto"/>
            <w:tcMar>
              <w:left w:w="103" w:type="dxa"/>
            </w:tcMar>
          </w:tcPr>
          <w:p w:rsidR="008A3B28" w:rsidRDefault="00BD0975">
            <w:pPr>
              <w:pStyle w:val="Normal1"/>
              <w:widowControl w:val="0"/>
              <w:tabs>
                <w:tab w:val="left" w:pos="709"/>
              </w:tabs>
              <w:bidi/>
              <w:spacing w:line="240" w:lineRule="auto"/>
              <w:jc w:val="center"/>
              <w:rPr>
                <w:color w:val="00000A"/>
                <w:sz w:val="26"/>
                <w:szCs w:val="26"/>
              </w:rPr>
            </w:pPr>
            <w:r>
              <w:rPr>
                <w:rFonts w:hint="cs"/>
                <w:sz w:val="26"/>
                <w:szCs w:val="26"/>
                <w:rtl/>
              </w:rPr>
              <w:t>201</w:t>
            </w:r>
          </w:p>
        </w:tc>
      </w:tr>
      <w:tr w:rsidR="008A3B28">
        <w:trPr>
          <w:jc w:val="center"/>
        </w:trPr>
        <w:tc>
          <w:tcPr>
            <w:tcW w:w="2099" w:type="dxa"/>
            <w:shd w:val="clear" w:color="auto" w:fill="auto"/>
            <w:tcMar>
              <w:left w:w="103" w:type="dxa"/>
            </w:tcMar>
          </w:tcPr>
          <w:p w:rsidR="008A3B28" w:rsidRDefault="0015642F">
            <w:pPr>
              <w:pStyle w:val="Normal1"/>
              <w:widowControl w:val="0"/>
              <w:tabs>
                <w:tab w:val="left" w:pos="709"/>
              </w:tabs>
              <w:bidi/>
              <w:spacing w:line="240" w:lineRule="auto"/>
              <w:jc w:val="center"/>
              <w:rPr>
                <w:color w:val="00000A"/>
                <w:sz w:val="26"/>
                <w:szCs w:val="26"/>
              </w:rPr>
            </w:pPr>
            <w:r>
              <w:rPr>
                <w:b/>
                <w:sz w:val="26"/>
                <w:szCs w:val="26"/>
                <w:rtl/>
              </w:rPr>
              <w:t>أعداد المصابين</w:t>
            </w:r>
          </w:p>
        </w:tc>
        <w:tc>
          <w:tcPr>
            <w:tcW w:w="2029" w:type="dxa"/>
            <w:shd w:val="clear" w:color="auto" w:fill="auto"/>
            <w:tcMar>
              <w:left w:w="103" w:type="dxa"/>
            </w:tcMar>
          </w:tcPr>
          <w:p w:rsidR="008A3B28" w:rsidRPr="00BD0975" w:rsidRDefault="00BD0975">
            <w:pPr>
              <w:pStyle w:val="Normal1"/>
              <w:widowControl w:val="0"/>
              <w:tabs>
                <w:tab w:val="left" w:pos="709"/>
              </w:tabs>
              <w:bidi/>
              <w:spacing w:line="240" w:lineRule="auto"/>
              <w:jc w:val="center"/>
              <w:rPr>
                <w:color w:val="00000A"/>
                <w:sz w:val="26"/>
                <w:szCs w:val="26"/>
                <w:lang w:bidi="ar-EG"/>
              </w:rPr>
            </w:pPr>
            <w:r>
              <w:rPr>
                <w:rFonts w:hint="cs"/>
                <w:color w:val="00000A"/>
                <w:sz w:val="26"/>
                <w:szCs w:val="26"/>
                <w:rtl/>
                <w:lang w:bidi="ar-EG"/>
              </w:rPr>
              <w:t>16</w:t>
            </w:r>
          </w:p>
        </w:tc>
        <w:tc>
          <w:tcPr>
            <w:tcW w:w="2093" w:type="dxa"/>
            <w:shd w:val="clear" w:color="auto" w:fill="auto"/>
            <w:tcMar>
              <w:left w:w="103" w:type="dxa"/>
            </w:tcMar>
          </w:tcPr>
          <w:p w:rsidR="008A3B28" w:rsidRDefault="00BD0975">
            <w:pPr>
              <w:pStyle w:val="Normal1"/>
              <w:widowControl w:val="0"/>
              <w:tabs>
                <w:tab w:val="left" w:pos="709"/>
              </w:tabs>
              <w:bidi/>
              <w:spacing w:line="240" w:lineRule="auto"/>
              <w:jc w:val="center"/>
              <w:rPr>
                <w:color w:val="00000A"/>
                <w:sz w:val="26"/>
                <w:szCs w:val="26"/>
                <w:lang w:bidi="ar-EG"/>
              </w:rPr>
            </w:pPr>
            <w:r>
              <w:rPr>
                <w:rFonts w:hint="cs"/>
                <w:color w:val="00000A"/>
                <w:sz w:val="26"/>
                <w:szCs w:val="26"/>
                <w:rtl/>
                <w:lang w:bidi="ar-EG"/>
              </w:rPr>
              <w:t>--</w:t>
            </w:r>
          </w:p>
        </w:tc>
        <w:tc>
          <w:tcPr>
            <w:tcW w:w="1933" w:type="dxa"/>
            <w:shd w:val="clear" w:color="auto" w:fill="auto"/>
            <w:tcMar>
              <w:left w:w="103" w:type="dxa"/>
            </w:tcMar>
          </w:tcPr>
          <w:p w:rsidR="008A3B28" w:rsidRDefault="00BD0975">
            <w:pPr>
              <w:pStyle w:val="Normal1"/>
              <w:widowControl w:val="0"/>
              <w:tabs>
                <w:tab w:val="left" w:pos="709"/>
              </w:tabs>
              <w:bidi/>
              <w:spacing w:line="240" w:lineRule="auto"/>
              <w:jc w:val="center"/>
              <w:rPr>
                <w:color w:val="00000A"/>
                <w:sz w:val="26"/>
                <w:szCs w:val="26"/>
              </w:rPr>
            </w:pPr>
            <w:r>
              <w:rPr>
                <w:rFonts w:hint="cs"/>
                <w:sz w:val="26"/>
                <w:szCs w:val="26"/>
                <w:rtl/>
              </w:rPr>
              <w:t>16</w:t>
            </w:r>
          </w:p>
        </w:tc>
      </w:tr>
      <w:tr w:rsidR="008A3B28">
        <w:trPr>
          <w:trHeight w:val="60"/>
          <w:jc w:val="center"/>
        </w:trPr>
        <w:tc>
          <w:tcPr>
            <w:tcW w:w="2099" w:type="dxa"/>
            <w:shd w:val="clear" w:color="auto" w:fill="auto"/>
            <w:tcMar>
              <w:left w:w="103" w:type="dxa"/>
            </w:tcMar>
          </w:tcPr>
          <w:p w:rsidR="008A3B28" w:rsidRDefault="0015642F">
            <w:pPr>
              <w:pStyle w:val="Normal1"/>
              <w:widowControl w:val="0"/>
              <w:tabs>
                <w:tab w:val="left" w:pos="709"/>
              </w:tabs>
              <w:bidi/>
              <w:spacing w:line="240" w:lineRule="auto"/>
              <w:jc w:val="center"/>
              <w:rPr>
                <w:color w:val="00000A"/>
                <w:sz w:val="26"/>
                <w:szCs w:val="26"/>
              </w:rPr>
            </w:pPr>
            <w:r>
              <w:rPr>
                <w:b/>
                <w:sz w:val="26"/>
                <w:szCs w:val="26"/>
                <w:rtl/>
              </w:rPr>
              <w:t>الإجمالي</w:t>
            </w:r>
          </w:p>
        </w:tc>
        <w:tc>
          <w:tcPr>
            <w:tcW w:w="2029" w:type="dxa"/>
            <w:shd w:val="clear" w:color="auto" w:fill="auto"/>
            <w:tcMar>
              <w:left w:w="103" w:type="dxa"/>
            </w:tcMar>
          </w:tcPr>
          <w:p w:rsidR="008A3B28" w:rsidRDefault="00BD0975">
            <w:pPr>
              <w:pStyle w:val="Normal1"/>
              <w:widowControl w:val="0"/>
              <w:tabs>
                <w:tab w:val="left" w:pos="709"/>
              </w:tabs>
              <w:bidi/>
              <w:spacing w:line="240" w:lineRule="auto"/>
              <w:jc w:val="center"/>
              <w:rPr>
                <w:color w:val="00000A"/>
                <w:sz w:val="26"/>
                <w:szCs w:val="26"/>
                <w:lang w:bidi="ar-EG"/>
              </w:rPr>
            </w:pPr>
            <w:r>
              <w:rPr>
                <w:rFonts w:hint="cs"/>
                <w:color w:val="00000A"/>
                <w:sz w:val="26"/>
                <w:szCs w:val="26"/>
                <w:rtl/>
                <w:lang w:bidi="ar-EG"/>
              </w:rPr>
              <w:t>22</w:t>
            </w:r>
          </w:p>
        </w:tc>
        <w:tc>
          <w:tcPr>
            <w:tcW w:w="2093" w:type="dxa"/>
            <w:shd w:val="clear" w:color="auto" w:fill="auto"/>
            <w:tcMar>
              <w:left w:w="103" w:type="dxa"/>
            </w:tcMar>
          </w:tcPr>
          <w:p w:rsidR="008A3B28" w:rsidRDefault="00BD0975">
            <w:pPr>
              <w:pStyle w:val="Normal1"/>
              <w:widowControl w:val="0"/>
              <w:tabs>
                <w:tab w:val="left" w:pos="709"/>
              </w:tabs>
              <w:bidi/>
              <w:spacing w:line="240" w:lineRule="auto"/>
              <w:jc w:val="center"/>
              <w:rPr>
                <w:color w:val="00000A"/>
                <w:sz w:val="26"/>
                <w:szCs w:val="26"/>
                <w:lang w:bidi="ar-EG"/>
              </w:rPr>
            </w:pPr>
            <w:r>
              <w:rPr>
                <w:rFonts w:hint="cs"/>
                <w:color w:val="00000A"/>
                <w:sz w:val="26"/>
                <w:szCs w:val="26"/>
                <w:rtl/>
                <w:lang w:bidi="ar-EG"/>
              </w:rPr>
              <w:t>195</w:t>
            </w:r>
          </w:p>
        </w:tc>
        <w:tc>
          <w:tcPr>
            <w:tcW w:w="1933" w:type="dxa"/>
            <w:shd w:val="clear" w:color="auto" w:fill="auto"/>
            <w:tcMar>
              <w:left w:w="103" w:type="dxa"/>
            </w:tcMar>
          </w:tcPr>
          <w:p w:rsidR="008A3B28" w:rsidRPr="00BD0975" w:rsidRDefault="00BD0975">
            <w:pPr>
              <w:pStyle w:val="Normal1"/>
              <w:widowControl w:val="0"/>
              <w:tabs>
                <w:tab w:val="left" w:pos="709"/>
              </w:tabs>
              <w:bidi/>
              <w:spacing w:line="240" w:lineRule="auto"/>
              <w:jc w:val="center"/>
              <w:rPr>
                <w:color w:val="00000A"/>
                <w:sz w:val="26"/>
                <w:szCs w:val="26"/>
                <w:rtl/>
                <w:lang w:bidi="ar-EG"/>
              </w:rPr>
            </w:pPr>
            <w:r>
              <w:rPr>
                <w:rFonts w:hint="cs"/>
                <w:sz w:val="26"/>
                <w:szCs w:val="26"/>
                <w:rtl/>
                <w:lang w:bidi="ar-EG"/>
              </w:rPr>
              <w:t>217</w:t>
            </w:r>
          </w:p>
        </w:tc>
      </w:tr>
    </w:tbl>
    <w:p w:rsidR="008A3B28" w:rsidRDefault="008A3B28">
      <w:pPr>
        <w:pStyle w:val="Normal1"/>
        <w:widowControl w:val="0"/>
        <w:tabs>
          <w:tab w:val="left" w:pos="709"/>
        </w:tabs>
        <w:bidi/>
        <w:spacing w:after="120" w:line="240" w:lineRule="auto"/>
        <w:jc w:val="both"/>
        <w:rPr>
          <w:color w:val="00000A"/>
          <w:sz w:val="26"/>
          <w:szCs w:val="26"/>
        </w:rPr>
      </w:pPr>
    </w:p>
    <w:p w:rsidR="00B63C1C" w:rsidRDefault="00B63C1C">
      <w:pPr>
        <w:pStyle w:val="Normal1"/>
        <w:widowControl w:val="0"/>
        <w:tabs>
          <w:tab w:val="left" w:pos="709"/>
        </w:tabs>
        <w:bidi/>
        <w:spacing w:after="120" w:line="240" w:lineRule="auto"/>
        <w:jc w:val="both"/>
        <w:rPr>
          <w:b/>
          <w:sz w:val="26"/>
          <w:szCs w:val="26"/>
          <w:u w:val="single"/>
        </w:rPr>
      </w:pPr>
    </w:p>
    <w:p w:rsidR="00EF6BC0" w:rsidRDefault="00EF6BC0" w:rsidP="00EF6BC0">
      <w:pPr>
        <w:pStyle w:val="Normal1"/>
        <w:widowControl w:val="0"/>
        <w:tabs>
          <w:tab w:val="left" w:pos="709"/>
        </w:tabs>
        <w:bidi/>
        <w:spacing w:after="120" w:line="240" w:lineRule="auto"/>
        <w:jc w:val="both"/>
        <w:rPr>
          <w:b/>
          <w:sz w:val="26"/>
          <w:szCs w:val="26"/>
          <w:u w:val="single"/>
        </w:rPr>
      </w:pPr>
    </w:p>
    <w:p w:rsidR="00EF6BC0" w:rsidRDefault="00EF6BC0" w:rsidP="00EF6BC0">
      <w:pPr>
        <w:pStyle w:val="Normal1"/>
        <w:widowControl w:val="0"/>
        <w:tabs>
          <w:tab w:val="left" w:pos="709"/>
        </w:tabs>
        <w:bidi/>
        <w:spacing w:after="120" w:line="240" w:lineRule="auto"/>
        <w:jc w:val="both"/>
        <w:rPr>
          <w:b/>
          <w:sz w:val="26"/>
          <w:szCs w:val="26"/>
          <w:u w:val="single"/>
        </w:rPr>
      </w:pPr>
    </w:p>
    <w:p w:rsidR="00EF6BC0" w:rsidRDefault="00EF6BC0" w:rsidP="00EF6BC0">
      <w:pPr>
        <w:pStyle w:val="Normal1"/>
        <w:widowControl w:val="0"/>
        <w:tabs>
          <w:tab w:val="left" w:pos="709"/>
        </w:tabs>
        <w:bidi/>
        <w:spacing w:after="120" w:line="240" w:lineRule="auto"/>
        <w:jc w:val="both"/>
        <w:rPr>
          <w:b/>
          <w:sz w:val="26"/>
          <w:szCs w:val="26"/>
          <w:u w:val="single"/>
          <w:rtl/>
        </w:rPr>
      </w:pPr>
    </w:p>
    <w:p w:rsidR="008A3B28" w:rsidRPr="00EF6BC0" w:rsidRDefault="0015642F" w:rsidP="00B63C1C">
      <w:pPr>
        <w:pStyle w:val="Normal1"/>
        <w:widowControl w:val="0"/>
        <w:tabs>
          <w:tab w:val="left" w:pos="709"/>
        </w:tabs>
        <w:bidi/>
        <w:spacing w:after="120" w:line="240" w:lineRule="auto"/>
        <w:jc w:val="both"/>
        <w:rPr>
          <w:bCs/>
          <w:color w:val="00000A"/>
          <w:sz w:val="40"/>
          <w:szCs w:val="40"/>
          <w:u w:val="single"/>
        </w:rPr>
      </w:pPr>
      <w:r w:rsidRPr="00EF6BC0">
        <w:rPr>
          <w:bCs/>
          <w:sz w:val="40"/>
          <w:szCs w:val="40"/>
          <w:u w:val="single"/>
          <w:rtl/>
        </w:rPr>
        <w:lastRenderedPageBreak/>
        <w:t xml:space="preserve">رابعا: الاعتداء على حرية التعبير والحريات الإعلامية </w:t>
      </w:r>
    </w:p>
    <w:p w:rsidR="008A3B28" w:rsidRDefault="0015642F" w:rsidP="00BD0975">
      <w:pPr>
        <w:pStyle w:val="Normal1"/>
        <w:widowControl w:val="0"/>
        <w:tabs>
          <w:tab w:val="left" w:pos="709"/>
        </w:tabs>
        <w:bidi/>
        <w:spacing w:after="120" w:line="240" w:lineRule="auto"/>
        <w:jc w:val="both"/>
        <w:rPr>
          <w:sz w:val="26"/>
          <w:szCs w:val="26"/>
        </w:rPr>
      </w:pPr>
      <w:r>
        <w:rPr>
          <w:sz w:val="26"/>
          <w:szCs w:val="26"/>
          <w:rtl/>
        </w:rPr>
        <w:t xml:space="preserve">شهد الربع </w:t>
      </w:r>
      <w:r w:rsidR="00BD0975">
        <w:rPr>
          <w:rFonts w:hint="cs"/>
          <w:sz w:val="26"/>
          <w:szCs w:val="26"/>
          <w:rtl/>
        </w:rPr>
        <w:t>الثاني</w:t>
      </w:r>
      <w:r>
        <w:rPr>
          <w:sz w:val="26"/>
          <w:szCs w:val="26"/>
          <w:rtl/>
        </w:rPr>
        <w:t xml:space="preserve"> من العام 34 انتهاكاً متنوعا ضد حرية التعبير والحريات الإعلامية.</w:t>
      </w:r>
    </w:p>
    <w:p w:rsidR="008A3B28" w:rsidRDefault="0015642F" w:rsidP="00917991">
      <w:pPr>
        <w:pStyle w:val="Normal1"/>
        <w:widowControl w:val="0"/>
        <w:tabs>
          <w:tab w:val="left" w:pos="709"/>
        </w:tabs>
        <w:bidi/>
        <w:spacing w:after="120" w:line="240" w:lineRule="auto"/>
        <w:jc w:val="center"/>
        <w:rPr>
          <w:b/>
          <w:sz w:val="26"/>
          <w:szCs w:val="26"/>
          <w:u w:val="single"/>
        </w:rPr>
      </w:pPr>
      <w:r>
        <w:rPr>
          <w:b/>
          <w:sz w:val="26"/>
          <w:szCs w:val="26"/>
          <w:u w:val="single"/>
          <w:rtl/>
        </w:rPr>
        <w:t xml:space="preserve">والجدول التالي يبين عدد الانتهاك على مدار الشهور </w:t>
      </w:r>
      <w:r w:rsidR="00917991">
        <w:rPr>
          <w:rFonts w:hint="cs"/>
          <w:b/>
          <w:sz w:val="26"/>
          <w:szCs w:val="26"/>
          <w:u w:val="single"/>
          <w:rtl/>
        </w:rPr>
        <w:t xml:space="preserve">خلال الربع الثاني </w:t>
      </w:r>
      <w:r>
        <w:rPr>
          <w:b/>
          <w:sz w:val="26"/>
          <w:szCs w:val="26"/>
          <w:u w:val="single"/>
          <w:rtl/>
        </w:rPr>
        <w:t xml:space="preserve">من </w:t>
      </w:r>
      <w:r w:rsidR="00917991">
        <w:rPr>
          <w:rFonts w:hint="cs"/>
          <w:b/>
          <w:sz w:val="26"/>
          <w:szCs w:val="26"/>
          <w:u w:val="single"/>
          <w:rtl/>
        </w:rPr>
        <w:t>العام</w:t>
      </w:r>
    </w:p>
    <w:tbl>
      <w:tblPr>
        <w:tblStyle w:val="ae"/>
        <w:bidiVisual/>
        <w:tblW w:w="69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4140"/>
      </w:tblGrid>
      <w:tr w:rsidR="008A3B28">
        <w:trPr>
          <w:jc w:val="center"/>
        </w:trPr>
        <w:tc>
          <w:tcPr>
            <w:tcW w:w="2805" w:type="dxa"/>
            <w:shd w:val="clear" w:color="auto" w:fill="auto"/>
            <w:tcMar>
              <w:top w:w="100" w:type="dxa"/>
              <w:left w:w="100" w:type="dxa"/>
              <w:bottom w:w="100" w:type="dxa"/>
              <w:right w:w="100" w:type="dxa"/>
            </w:tcMar>
          </w:tcPr>
          <w:p w:rsidR="008A3B28" w:rsidRDefault="0015642F">
            <w:pPr>
              <w:pStyle w:val="Normal1"/>
              <w:widowControl w:val="0"/>
              <w:bidi/>
              <w:spacing w:line="240" w:lineRule="auto"/>
              <w:jc w:val="center"/>
              <w:rPr>
                <w:sz w:val="26"/>
                <w:szCs w:val="26"/>
              </w:rPr>
            </w:pPr>
            <w:r>
              <w:rPr>
                <w:sz w:val="26"/>
                <w:szCs w:val="26"/>
                <w:rtl/>
              </w:rPr>
              <w:t>الشهور</w:t>
            </w:r>
          </w:p>
        </w:tc>
        <w:tc>
          <w:tcPr>
            <w:tcW w:w="4140" w:type="dxa"/>
            <w:shd w:val="clear" w:color="auto" w:fill="auto"/>
            <w:tcMar>
              <w:top w:w="100" w:type="dxa"/>
              <w:left w:w="100" w:type="dxa"/>
              <w:bottom w:w="100" w:type="dxa"/>
              <w:right w:w="100" w:type="dxa"/>
            </w:tcMar>
          </w:tcPr>
          <w:p w:rsidR="008A3B28" w:rsidRDefault="0015642F">
            <w:pPr>
              <w:pStyle w:val="Normal1"/>
              <w:widowControl w:val="0"/>
              <w:bidi/>
              <w:spacing w:line="240" w:lineRule="auto"/>
              <w:jc w:val="center"/>
              <w:rPr>
                <w:sz w:val="26"/>
                <w:szCs w:val="26"/>
              </w:rPr>
            </w:pPr>
            <w:r>
              <w:rPr>
                <w:sz w:val="26"/>
                <w:szCs w:val="26"/>
                <w:rtl/>
              </w:rPr>
              <w:t>عدد الانتهاكات</w:t>
            </w:r>
          </w:p>
        </w:tc>
      </w:tr>
      <w:tr w:rsidR="00917991">
        <w:trPr>
          <w:jc w:val="center"/>
        </w:trPr>
        <w:tc>
          <w:tcPr>
            <w:tcW w:w="2805" w:type="dxa"/>
            <w:shd w:val="clear" w:color="auto" w:fill="auto"/>
            <w:tcMar>
              <w:top w:w="100" w:type="dxa"/>
              <w:left w:w="100" w:type="dxa"/>
              <w:bottom w:w="100" w:type="dxa"/>
              <w:right w:w="100" w:type="dxa"/>
            </w:tcMar>
          </w:tcPr>
          <w:p w:rsidR="00917991" w:rsidRDefault="00917991">
            <w:pPr>
              <w:pStyle w:val="Normal1"/>
              <w:widowControl w:val="0"/>
              <w:bidi/>
              <w:spacing w:line="240" w:lineRule="auto"/>
              <w:jc w:val="center"/>
              <w:rPr>
                <w:sz w:val="26"/>
                <w:szCs w:val="26"/>
              </w:rPr>
            </w:pPr>
            <w:r>
              <w:rPr>
                <w:rFonts w:hint="cs"/>
                <w:sz w:val="26"/>
                <w:szCs w:val="26"/>
                <w:rtl/>
              </w:rPr>
              <w:t>أبريل</w:t>
            </w:r>
          </w:p>
        </w:tc>
        <w:tc>
          <w:tcPr>
            <w:tcW w:w="4140" w:type="dxa"/>
            <w:shd w:val="clear" w:color="auto" w:fill="auto"/>
            <w:tcMar>
              <w:top w:w="100" w:type="dxa"/>
              <w:left w:w="100" w:type="dxa"/>
              <w:bottom w:w="100" w:type="dxa"/>
              <w:right w:w="100" w:type="dxa"/>
            </w:tcMar>
          </w:tcPr>
          <w:p w:rsidR="00917991" w:rsidRPr="00917991" w:rsidRDefault="00917991" w:rsidP="00BC1906">
            <w:pPr>
              <w:pStyle w:val="Normal1"/>
              <w:bidi/>
              <w:spacing w:line="240" w:lineRule="auto"/>
              <w:jc w:val="center"/>
              <w:rPr>
                <w:rFonts w:asciiTheme="minorBidi" w:eastAsia="Amiri" w:hAnsiTheme="minorBidi" w:cstheme="minorBidi"/>
                <w:sz w:val="26"/>
                <w:szCs w:val="26"/>
              </w:rPr>
            </w:pPr>
            <w:r w:rsidRPr="00917991">
              <w:rPr>
                <w:rFonts w:asciiTheme="minorBidi" w:eastAsia="Amiri" w:hAnsiTheme="minorBidi" w:cstheme="minorBidi"/>
                <w:sz w:val="26"/>
                <w:szCs w:val="26"/>
                <w:rtl/>
              </w:rPr>
              <w:t>15</w:t>
            </w:r>
          </w:p>
        </w:tc>
      </w:tr>
      <w:tr w:rsidR="00917991">
        <w:trPr>
          <w:jc w:val="center"/>
        </w:trPr>
        <w:tc>
          <w:tcPr>
            <w:tcW w:w="2805" w:type="dxa"/>
            <w:shd w:val="clear" w:color="auto" w:fill="auto"/>
            <w:tcMar>
              <w:top w:w="100" w:type="dxa"/>
              <w:left w:w="100" w:type="dxa"/>
              <w:bottom w:w="100" w:type="dxa"/>
              <w:right w:w="100" w:type="dxa"/>
            </w:tcMar>
          </w:tcPr>
          <w:p w:rsidR="00917991" w:rsidRDefault="00917991">
            <w:pPr>
              <w:pStyle w:val="Normal1"/>
              <w:widowControl w:val="0"/>
              <w:bidi/>
              <w:spacing w:line="240" w:lineRule="auto"/>
              <w:jc w:val="center"/>
              <w:rPr>
                <w:sz w:val="26"/>
                <w:szCs w:val="26"/>
              </w:rPr>
            </w:pPr>
            <w:r>
              <w:rPr>
                <w:rFonts w:hint="cs"/>
                <w:sz w:val="26"/>
                <w:szCs w:val="26"/>
                <w:rtl/>
              </w:rPr>
              <w:t>مايو</w:t>
            </w:r>
          </w:p>
        </w:tc>
        <w:tc>
          <w:tcPr>
            <w:tcW w:w="4140" w:type="dxa"/>
            <w:shd w:val="clear" w:color="auto" w:fill="auto"/>
            <w:tcMar>
              <w:top w:w="100" w:type="dxa"/>
              <w:left w:w="100" w:type="dxa"/>
              <w:bottom w:w="100" w:type="dxa"/>
              <w:right w:w="100" w:type="dxa"/>
            </w:tcMar>
          </w:tcPr>
          <w:p w:rsidR="00917991" w:rsidRPr="00917991" w:rsidRDefault="00917991" w:rsidP="00BC1906">
            <w:pPr>
              <w:pStyle w:val="Normal1"/>
              <w:widowControl w:val="0"/>
              <w:pBdr>
                <w:top w:val="nil"/>
                <w:left w:val="nil"/>
                <w:bottom w:val="nil"/>
                <w:right w:val="nil"/>
                <w:between w:val="nil"/>
              </w:pBdr>
              <w:spacing w:line="240" w:lineRule="auto"/>
              <w:jc w:val="center"/>
              <w:rPr>
                <w:rFonts w:asciiTheme="minorBidi" w:eastAsia="Amiri" w:hAnsiTheme="minorBidi" w:cstheme="minorBidi"/>
                <w:sz w:val="26"/>
                <w:szCs w:val="26"/>
              </w:rPr>
            </w:pPr>
            <w:r w:rsidRPr="00917991">
              <w:rPr>
                <w:rFonts w:asciiTheme="minorBidi" w:eastAsia="Amiri" w:hAnsiTheme="minorBidi" w:cstheme="minorBidi"/>
                <w:sz w:val="26"/>
                <w:szCs w:val="26"/>
                <w:rtl/>
              </w:rPr>
              <w:t>12</w:t>
            </w:r>
          </w:p>
        </w:tc>
      </w:tr>
      <w:tr w:rsidR="00917991">
        <w:trPr>
          <w:jc w:val="center"/>
        </w:trPr>
        <w:tc>
          <w:tcPr>
            <w:tcW w:w="2805" w:type="dxa"/>
            <w:shd w:val="clear" w:color="auto" w:fill="auto"/>
            <w:tcMar>
              <w:top w:w="100" w:type="dxa"/>
              <w:left w:w="100" w:type="dxa"/>
              <w:bottom w:w="100" w:type="dxa"/>
              <w:right w:w="100" w:type="dxa"/>
            </w:tcMar>
          </w:tcPr>
          <w:p w:rsidR="00917991" w:rsidRDefault="00917991">
            <w:pPr>
              <w:pStyle w:val="Normal1"/>
              <w:widowControl w:val="0"/>
              <w:bidi/>
              <w:spacing w:line="240" w:lineRule="auto"/>
              <w:jc w:val="center"/>
              <w:rPr>
                <w:sz w:val="26"/>
                <w:szCs w:val="26"/>
              </w:rPr>
            </w:pPr>
            <w:r>
              <w:rPr>
                <w:rFonts w:hint="cs"/>
                <w:sz w:val="26"/>
                <w:szCs w:val="26"/>
                <w:rtl/>
              </w:rPr>
              <w:t>يونيو</w:t>
            </w:r>
          </w:p>
        </w:tc>
        <w:tc>
          <w:tcPr>
            <w:tcW w:w="4140" w:type="dxa"/>
            <w:shd w:val="clear" w:color="auto" w:fill="auto"/>
            <w:tcMar>
              <w:top w:w="100" w:type="dxa"/>
              <w:left w:w="100" w:type="dxa"/>
              <w:bottom w:w="100" w:type="dxa"/>
              <w:right w:w="100" w:type="dxa"/>
            </w:tcMar>
          </w:tcPr>
          <w:p w:rsidR="00917991" w:rsidRPr="00917991" w:rsidRDefault="00917991" w:rsidP="00BC1906">
            <w:pPr>
              <w:pStyle w:val="Normal1"/>
              <w:widowControl w:val="0"/>
              <w:pBdr>
                <w:top w:val="nil"/>
                <w:left w:val="nil"/>
                <w:bottom w:val="nil"/>
                <w:right w:val="nil"/>
                <w:between w:val="nil"/>
              </w:pBdr>
              <w:bidi/>
              <w:spacing w:line="240" w:lineRule="auto"/>
              <w:jc w:val="center"/>
              <w:rPr>
                <w:rFonts w:asciiTheme="minorBidi" w:eastAsia="Amiri" w:hAnsiTheme="minorBidi" w:cstheme="minorBidi"/>
                <w:sz w:val="26"/>
                <w:szCs w:val="26"/>
              </w:rPr>
            </w:pPr>
            <w:r w:rsidRPr="00917991">
              <w:rPr>
                <w:rFonts w:asciiTheme="minorBidi" w:eastAsia="Amiri" w:hAnsiTheme="minorBidi" w:cstheme="minorBidi"/>
                <w:sz w:val="26"/>
                <w:szCs w:val="26"/>
                <w:rtl/>
              </w:rPr>
              <w:t>13</w:t>
            </w:r>
          </w:p>
        </w:tc>
      </w:tr>
      <w:tr w:rsidR="00917991">
        <w:trPr>
          <w:jc w:val="center"/>
        </w:trPr>
        <w:tc>
          <w:tcPr>
            <w:tcW w:w="2805" w:type="dxa"/>
            <w:shd w:val="clear" w:color="auto" w:fill="auto"/>
            <w:tcMar>
              <w:top w:w="100" w:type="dxa"/>
              <w:left w:w="100" w:type="dxa"/>
              <w:bottom w:w="100" w:type="dxa"/>
              <w:right w:w="100" w:type="dxa"/>
            </w:tcMar>
          </w:tcPr>
          <w:p w:rsidR="00917991" w:rsidRDefault="00917991" w:rsidP="00BD0975">
            <w:pPr>
              <w:pStyle w:val="Normal1"/>
              <w:widowControl w:val="0"/>
              <w:bidi/>
              <w:spacing w:line="240" w:lineRule="auto"/>
              <w:jc w:val="center"/>
              <w:rPr>
                <w:sz w:val="26"/>
                <w:szCs w:val="26"/>
              </w:rPr>
            </w:pPr>
            <w:r>
              <w:rPr>
                <w:sz w:val="26"/>
                <w:szCs w:val="26"/>
                <w:rtl/>
              </w:rPr>
              <w:t xml:space="preserve">إجمالي الانتهاكات خلال الربع </w:t>
            </w:r>
            <w:r>
              <w:rPr>
                <w:rFonts w:hint="cs"/>
                <w:sz w:val="26"/>
                <w:szCs w:val="26"/>
                <w:rtl/>
              </w:rPr>
              <w:t>الثاني</w:t>
            </w:r>
            <w:r>
              <w:rPr>
                <w:sz w:val="26"/>
                <w:szCs w:val="26"/>
                <w:rtl/>
              </w:rPr>
              <w:t xml:space="preserve"> من </w:t>
            </w:r>
            <w:r>
              <w:rPr>
                <w:rFonts w:hint="cs"/>
                <w:sz w:val="26"/>
                <w:szCs w:val="26"/>
                <w:rtl/>
              </w:rPr>
              <w:t>العام</w:t>
            </w:r>
          </w:p>
        </w:tc>
        <w:tc>
          <w:tcPr>
            <w:tcW w:w="4140" w:type="dxa"/>
            <w:shd w:val="clear" w:color="auto" w:fill="auto"/>
            <w:tcMar>
              <w:top w:w="100" w:type="dxa"/>
              <w:left w:w="100" w:type="dxa"/>
              <w:bottom w:w="100" w:type="dxa"/>
              <w:right w:w="100" w:type="dxa"/>
            </w:tcMar>
          </w:tcPr>
          <w:p w:rsidR="00917991" w:rsidRPr="00917991" w:rsidRDefault="00917991" w:rsidP="00BC1906">
            <w:pPr>
              <w:pStyle w:val="Normal1"/>
              <w:widowControl w:val="0"/>
              <w:pBdr>
                <w:top w:val="nil"/>
                <w:left w:val="nil"/>
                <w:bottom w:val="nil"/>
                <w:right w:val="nil"/>
                <w:between w:val="nil"/>
              </w:pBdr>
              <w:bidi/>
              <w:spacing w:line="240" w:lineRule="auto"/>
              <w:jc w:val="center"/>
              <w:rPr>
                <w:rFonts w:asciiTheme="minorBidi" w:eastAsia="Amiri" w:hAnsiTheme="minorBidi" w:cstheme="minorBidi"/>
                <w:sz w:val="26"/>
                <w:szCs w:val="26"/>
              </w:rPr>
            </w:pPr>
            <w:r w:rsidRPr="00917991">
              <w:rPr>
                <w:rFonts w:asciiTheme="minorBidi" w:eastAsia="Amiri" w:hAnsiTheme="minorBidi" w:cstheme="minorBidi"/>
                <w:sz w:val="26"/>
                <w:szCs w:val="26"/>
                <w:rtl/>
              </w:rPr>
              <w:t>40</w:t>
            </w:r>
          </w:p>
        </w:tc>
      </w:tr>
    </w:tbl>
    <w:p w:rsidR="008A3B28" w:rsidRDefault="008A3B28">
      <w:pPr>
        <w:pStyle w:val="Normal1"/>
        <w:widowControl w:val="0"/>
        <w:tabs>
          <w:tab w:val="left" w:pos="709"/>
        </w:tabs>
        <w:bidi/>
        <w:spacing w:after="120" w:line="240" w:lineRule="auto"/>
        <w:jc w:val="center"/>
        <w:rPr>
          <w:b/>
          <w:sz w:val="26"/>
          <w:szCs w:val="26"/>
          <w:u w:val="single"/>
        </w:rPr>
      </w:pPr>
    </w:p>
    <w:p w:rsidR="00EF6BC0" w:rsidRDefault="00EF6BC0">
      <w:pPr>
        <w:pStyle w:val="Normal1"/>
        <w:widowControl w:val="0"/>
        <w:tabs>
          <w:tab w:val="left" w:pos="709"/>
        </w:tabs>
        <w:bidi/>
        <w:spacing w:after="120" w:line="240" w:lineRule="auto"/>
        <w:jc w:val="center"/>
        <w:rPr>
          <w:b/>
          <w:sz w:val="26"/>
          <w:szCs w:val="26"/>
          <w:u w:val="single"/>
        </w:rPr>
      </w:pPr>
    </w:p>
    <w:p w:rsidR="008A3B28" w:rsidRDefault="0015642F" w:rsidP="00EF6BC0">
      <w:pPr>
        <w:pStyle w:val="Normal1"/>
        <w:widowControl w:val="0"/>
        <w:tabs>
          <w:tab w:val="left" w:pos="709"/>
        </w:tabs>
        <w:bidi/>
        <w:spacing w:after="120" w:line="240" w:lineRule="auto"/>
        <w:jc w:val="center"/>
        <w:rPr>
          <w:sz w:val="26"/>
          <w:szCs w:val="26"/>
        </w:rPr>
      </w:pPr>
      <w:r>
        <w:rPr>
          <w:b/>
          <w:sz w:val="26"/>
          <w:szCs w:val="26"/>
          <w:u w:val="single"/>
          <w:rtl/>
        </w:rPr>
        <w:t>وتفاصيلهم في الجدول التالي:</w:t>
      </w:r>
    </w:p>
    <w:tbl>
      <w:tblPr>
        <w:tblStyle w:val="af"/>
        <w:bidiVisual/>
        <w:tblW w:w="5578"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400" w:firstRow="0" w:lastRow="0" w:firstColumn="0" w:lastColumn="0" w:noHBand="0" w:noVBand="1"/>
      </w:tblPr>
      <w:tblGrid>
        <w:gridCol w:w="3735"/>
        <w:gridCol w:w="1843"/>
      </w:tblGrid>
      <w:tr w:rsidR="008A3B28">
        <w:trPr>
          <w:jc w:val="center"/>
        </w:trPr>
        <w:tc>
          <w:tcPr>
            <w:tcW w:w="3735" w:type="dxa"/>
            <w:shd w:val="clear" w:color="auto" w:fill="auto"/>
            <w:tcMar>
              <w:top w:w="100" w:type="dxa"/>
              <w:left w:w="100" w:type="dxa"/>
              <w:bottom w:w="100" w:type="dxa"/>
              <w:right w:w="100" w:type="dxa"/>
            </w:tcMar>
          </w:tcPr>
          <w:p w:rsidR="008A3B28" w:rsidRDefault="0015642F">
            <w:pPr>
              <w:pStyle w:val="Normal1"/>
              <w:widowControl w:val="0"/>
              <w:bidi/>
              <w:spacing w:line="240" w:lineRule="auto"/>
              <w:jc w:val="center"/>
              <w:rPr>
                <w:sz w:val="26"/>
                <w:szCs w:val="26"/>
              </w:rPr>
            </w:pPr>
            <w:r>
              <w:rPr>
                <w:sz w:val="26"/>
                <w:szCs w:val="26"/>
                <w:rtl/>
              </w:rPr>
              <w:t>نوع الانتهاك</w:t>
            </w:r>
          </w:p>
        </w:tc>
        <w:tc>
          <w:tcPr>
            <w:tcW w:w="1843" w:type="dxa"/>
            <w:shd w:val="clear" w:color="auto" w:fill="auto"/>
            <w:tcMar>
              <w:top w:w="100" w:type="dxa"/>
              <w:left w:w="100" w:type="dxa"/>
              <w:bottom w:w="100" w:type="dxa"/>
              <w:right w:w="100" w:type="dxa"/>
            </w:tcMar>
          </w:tcPr>
          <w:p w:rsidR="008A3B28" w:rsidRDefault="0015642F">
            <w:pPr>
              <w:pStyle w:val="Normal1"/>
              <w:widowControl w:val="0"/>
              <w:bidi/>
              <w:spacing w:line="240" w:lineRule="auto"/>
              <w:jc w:val="center"/>
              <w:rPr>
                <w:sz w:val="26"/>
                <w:szCs w:val="26"/>
              </w:rPr>
            </w:pPr>
            <w:r>
              <w:rPr>
                <w:sz w:val="26"/>
                <w:szCs w:val="26"/>
                <w:rtl/>
              </w:rPr>
              <w:t>عدد الانتهاكات</w:t>
            </w:r>
          </w:p>
        </w:tc>
      </w:tr>
      <w:tr w:rsidR="00917991">
        <w:trPr>
          <w:jc w:val="center"/>
        </w:trPr>
        <w:tc>
          <w:tcPr>
            <w:tcW w:w="3735" w:type="dxa"/>
            <w:shd w:val="clear" w:color="auto" w:fill="auto"/>
            <w:tcMar>
              <w:top w:w="100" w:type="dxa"/>
              <w:left w:w="100" w:type="dxa"/>
              <w:bottom w:w="100" w:type="dxa"/>
              <w:right w:w="100" w:type="dxa"/>
            </w:tcMar>
          </w:tcPr>
          <w:p w:rsidR="00917991" w:rsidRPr="00917991" w:rsidRDefault="00917991" w:rsidP="00BC1906">
            <w:pPr>
              <w:pStyle w:val="Normal1"/>
              <w:widowControl w:val="0"/>
              <w:pBdr>
                <w:top w:val="nil"/>
                <w:left w:val="nil"/>
                <w:bottom w:val="nil"/>
                <w:right w:val="nil"/>
                <w:between w:val="nil"/>
              </w:pBdr>
              <w:bidi/>
              <w:spacing w:line="240" w:lineRule="auto"/>
              <w:jc w:val="center"/>
              <w:rPr>
                <w:rFonts w:asciiTheme="minorBidi" w:eastAsia="Amiri" w:hAnsiTheme="minorBidi" w:cstheme="minorBidi"/>
                <w:sz w:val="26"/>
                <w:szCs w:val="26"/>
              </w:rPr>
            </w:pPr>
            <w:r w:rsidRPr="00917991">
              <w:rPr>
                <w:rFonts w:asciiTheme="minorBidi" w:eastAsia="Amiri" w:hAnsiTheme="minorBidi" w:cstheme="minorBidi"/>
                <w:sz w:val="26"/>
                <w:szCs w:val="26"/>
                <w:rtl/>
              </w:rPr>
              <w:t>التحقيقات وجلسات تجديد الحبس</w:t>
            </w:r>
          </w:p>
        </w:tc>
        <w:tc>
          <w:tcPr>
            <w:tcW w:w="1843" w:type="dxa"/>
            <w:shd w:val="clear" w:color="auto" w:fill="auto"/>
            <w:tcMar>
              <w:top w:w="100" w:type="dxa"/>
              <w:left w:w="100" w:type="dxa"/>
              <w:bottom w:w="100" w:type="dxa"/>
              <w:right w:w="100" w:type="dxa"/>
            </w:tcMar>
          </w:tcPr>
          <w:p w:rsidR="00917991" w:rsidRPr="00917991" w:rsidRDefault="00213AAB" w:rsidP="00BC1906">
            <w:pPr>
              <w:pStyle w:val="Normal1"/>
              <w:widowControl w:val="0"/>
              <w:pBdr>
                <w:top w:val="nil"/>
                <w:left w:val="nil"/>
                <w:bottom w:val="nil"/>
                <w:right w:val="nil"/>
                <w:between w:val="nil"/>
              </w:pBdr>
              <w:bidi/>
              <w:spacing w:line="240" w:lineRule="auto"/>
              <w:jc w:val="center"/>
              <w:rPr>
                <w:rFonts w:asciiTheme="minorBidi" w:eastAsia="Amiri" w:hAnsiTheme="minorBidi" w:cstheme="minorBidi"/>
                <w:sz w:val="26"/>
                <w:szCs w:val="26"/>
              </w:rPr>
            </w:pPr>
            <w:r>
              <w:rPr>
                <w:rFonts w:asciiTheme="minorBidi" w:eastAsia="Amiri" w:hAnsiTheme="minorBidi" w:cstheme="minorBidi" w:hint="cs"/>
                <w:sz w:val="26"/>
                <w:szCs w:val="26"/>
                <w:rtl/>
              </w:rPr>
              <w:t>14</w:t>
            </w:r>
          </w:p>
        </w:tc>
      </w:tr>
      <w:tr w:rsidR="00917991">
        <w:trPr>
          <w:jc w:val="center"/>
        </w:trPr>
        <w:tc>
          <w:tcPr>
            <w:tcW w:w="3735" w:type="dxa"/>
            <w:shd w:val="clear" w:color="auto" w:fill="auto"/>
            <w:tcMar>
              <w:top w:w="100" w:type="dxa"/>
              <w:left w:w="100" w:type="dxa"/>
              <w:bottom w:w="100" w:type="dxa"/>
              <w:right w:w="100" w:type="dxa"/>
            </w:tcMar>
          </w:tcPr>
          <w:p w:rsidR="00917991" w:rsidRPr="00917991" w:rsidRDefault="00917991" w:rsidP="00BC1906">
            <w:pPr>
              <w:pStyle w:val="Normal1"/>
              <w:widowControl w:val="0"/>
              <w:bidi/>
              <w:spacing w:line="240" w:lineRule="auto"/>
              <w:jc w:val="center"/>
              <w:rPr>
                <w:rFonts w:asciiTheme="minorBidi" w:eastAsia="Amiri" w:hAnsiTheme="minorBidi" w:cstheme="minorBidi"/>
                <w:sz w:val="26"/>
                <w:szCs w:val="26"/>
              </w:rPr>
            </w:pPr>
            <w:r w:rsidRPr="00917991">
              <w:rPr>
                <w:rFonts w:asciiTheme="minorBidi" w:eastAsia="Amiri" w:hAnsiTheme="minorBidi" w:cstheme="minorBidi"/>
                <w:sz w:val="26"/>
                <w:szCs w:val="26"/>
                <w:rtl/>
              </w:rPr>
              <w:t>حجب المواقع الإلكترونية</w:t>
            </w:r>
          </w:p>
        </w:tc>
        <w:tc>
          <w:tcPr>
            <w:tcW w:w="1843" w:type="dxa"/>
            <w:shd w:val="clear" w:color="auto" w:fill="auto"/>
            <w:tcMar>
              <w:top w:w="100" w:type="dxa"/>
              <w:left w:w="100" w:type="dxa"/>
              <w:bottom w:w="100" w:type="dxa"/>
              <w:right w:w="100" w:type="dxa"/>
            </w:tcMar>
          </w:tcPr>
          <w:p w:rsidR="00917991" w:rsidRPr="00917991" w:rsidRDefault="00213AAB" w:rsidP="00BC1906">
            <w:pPr>
              <w:pStyle w:val="Normal1"/>
              <w:widowControl w:val="0"/>
              <w:bidi/>
              <w:spacing w:line="240" w:lineRule="auto"/>
              <w:jc w:val="center"/>
              <w:rPr>
                <w:rFonts w:asciiTheme="minorBidi" w:eastAsia="Amiri" w:hAnsiTheme="minorBidi" w:cstheme="minorBidi"/>
                <w:sz w:val="26"/>
                <w:szCs w:val="26"/>
              </w:rPr>
            </w:pPr>
            <w:r>
              <w:rPr>
                <w:rFonts w:asciiTheme="minorBidi" w:eastAsia="Amiri" w:hAnsiTheme="minorBidi" w:cstheme="minorBidi" w:hint="cs"/>
                <w:sz w:val="26"/>
                <w:szCs w:val="26"/>
                <w:rtl/>
              </w:rPr>
              <w:t>8</w:t>
            </w:r>
          </w:p>
        </w:tc>
      </w:tr>
      <w:tr w:rsidR="00917991">
        <w:trPr>
          <w:jc w:val="center"/>
        </w:trPr>
        <w:tc>
          <w:tcPr>
            <w:tcW w:w="3735" w:type="dxa"/>
            <w:shd w:val="clear" w:color="auto" w:fill="auto"/>
            <w:tcMar>
              <w:top w:w="100" w:type="dxa"/>
              <w:left w:w="100" w:type="dxa"/>
              <w:bottom w:w="100" w:type="dxa"/>
              <w:right w:w="100" w:type="dxa"/>
            </w:tcMar>
          </w:tcPr>
          <w:p w:rsidR="00917991" w:rsidRPr="00917991" w:rsidRDefault="00917991" w:rsidP="00BC1906">
            <w:pPr>
              <w:pStyle w:val="Normal1"/>
              <w:widowControl w:val="0"/>
              <w:bidi/>
              <w:spacing w:line="240" w:lineRule="auto"/>
              <w:jc w:val="center"/>
              <w:rPr>
                <w:rFonts w:asciiTheme="minorBidi" w:eastAsia="Amiri" w:hAnsiTheme="minorBidi" w:cstheme="minorBidi"/>
                <w:sz w:val="26"/>
                <w:szCs w:val="26"/>
              </w:rPr>
            </w:pPr>
            <w:r w:rsidRPr="00917991">
              <w:rPr>
                <w:rFonts w:asciiTheme="minorBidi" w:eastAsia="Amiri" w:hAnsiTheme="minorBidi" w:cstheme="minorBidi"/>
                <w:sz w:val="26"/>
                <w:szCs w:val="26"/>
                <w:rtl/>
              </w:rPr>
              <w:t>القبض والاحتجاز</w:t>
            </w:r>
          </w:p>
        </w:tc>
        <w:tc>
          <w:tcPr>
            <w:tcW w:w="1843" w:type="dxa"/>
            <w:shd w:val="clear" w:color="auto" w:fill="auto"/>
            <w:tcMar>
              <w:top w:w="100" w:type="dxa"/>
              <w:left w:w="100" w:type="dxa"/>
              <w:bottom w:w="100" w:type="dxa"/>
              <w:right w:w="100" w:type="dxa"/>
            </w:tcMar>
          </w:tcPr>
          <w:p w:rsidR="00917991" w:rsidRPr="00917991" w:rsidRDefault="00213AAB" w:rsidP="00BC1906">
            <w:pPr>
              <w:pStyle w:val="Normal1"/>
              <w:widowControl w:val="0"/>
              <w:bidi/>
              <w:spacing w:line="240" w:lineRule="auto"/>
              <w:jc w:val="center"/>
              <w:rPr>
                <w:rFonts w:asciiTheme="minorBidi" w:eastAsia="Amiri" w:hAnsiTheme="minorBidi" w:cstheme="minorBidi"/>
                <w:sz w:val="26"/>
                <w:szCs w:val="26"/>
              </w:rPr>
            </w:pPr>
            <w:r>
              <w:rPr>
                <w:rFonts w:asciiTheme="minorBidi" w:eastAsia="Amiri" w:hAnsiTheme="minorBidi" w:cstheme="minorBidi" w:hint="cs"/>
                <w:sz w:val="26"/>
                <w:szCs w:val="26"/>
                <w:rtl/>
              </w:rPr>
              <w:t>7</w:t>
            </w:r>
          </w:p>
        </w:tc>
      </w:tr>
      <w:tr w:rsidR="00917991">
        <w:trPr>
          <w:jc w:val="center"/>
        </w:trPr>
        <w:tc>
          <w:tcPr>
            <w:tcW w:w="3735" w:type="dxa"/>
            <w:shd w:val="clear" w:color="auto" w:fill="auto"/>
            <w:tcMar>
              <w:top w:w="100" w:type="dxa"/>
              <w:left w:w="100" w:type="dxa"/>
              <w:bottom w:w="100" w:type="dxa"/>
              <w:right w:w="100" w:type="dxa"/>
            </w:tcMar>
          </w:tcPr>
          <w:p w:rsidR="00917991" w:rsidRPr="00917991" w:rsidRDefault="00917991" w:rsidP="00BC1906">
            <w:pPr>
              <w:pStyle w:val="Normal1"/>
              <w:widowControl w:val="0"/>
              <w:pBdr>
                <w:top w:val="nil"/>
                <w:left w:val="nil"/>
                <w:bottom w:val="nil"/>
                <w:right w:val="nil"/>
                <w:between w:val="nil"/>
              </w:pBdr>
              <w:bidi/>
              <w:spacing w:line="240" w:lineRule="auto"/>
              <w:jc w:val="center"/>
              <w:rPr>
                <w:rFonts w:asciiTheme="minorBidi" w:eastAsia="Amiri" w:hAnsiTheme="minorBidi" w:cstheme="minorBidi"/>
                <w:sz w:val="26"/>
                <w:szCs w:val="26"/>
              </w:rPr>
            </w:pPr>
            <w:r w:rsidRPr="00917991">
              <w:rPr>
                <w:rFonts w:asciiTheme="minorBidi" w:eastAsia="Amiri" w:hAnsiTheme="minorBidi" w:cstheme="minorBidi"/>
                <w:sz w:val="26"/>
                <w:szCs w:val="26"/>
                <w:rtl/>
              </w:rPr>
              <w:t>العقوبات الإدارية</w:t>
            </w:r>
          </w:p>
        </w:tc>
        <w:tc>
          <w:tcPr>
            <w:tcW w:w="1843" w:type="dxa"/>
            <w:shd w:val="clear" w:color="auto" w:fill="auto"/>
            <w:tcMar>
              <w:top w:w="100" w:type="dxa"/>
              <w:left w:w="100" w:type="dxa"/>
              <w:bottom w:w="100" w:type="dxa"/>
              <w:right w:w="100" w:type="dxa"/>
            </w:tcMar>
          </w:tcPr>
          <w:p w:rsidR="00917991" w:rsidRPr="00917991" w:rsidRDefault="00213AAB" w:rsidP="00BC1906">
            <w:pPr>
              <w:pStyle w:val="Normal1"/>
              <w:widowControl w:val="0"/>
              <w:pBdr>
                <w:top w:val="nil"/>
                <w:left w:val="nil"/>
                <w:bottom w:val="nil"/>
                <w:right w:val="nil"/>
                <w:between w:val="nil"/>
              </w:pBdr>
              <w:bidi/>
              <w:spacing w:line="240" w:lineRule="auto"/>
              <w:jc w:val="center"/>
              <w:rPr>
                <w:rFonts w:asciiTheme="minorBidi" w:eastAsia="Amiri" w:hAnsiTheme="minorBidi" w:cstheme="minorBidi"/>
                <w:sz w:val="26"/>
                <w:szCs w:val="26"/>
              </w:rPr>
            </w:pPr>
            <w:r>
              <w:rPr>
                <w:rFonts w:asciiTheme="minorBidi" w:eastAsia="Amiri" w:hAnsiTheme="minorBidi" w:cstheme="minorBidi" w:hint="cs"/>
                <w:sz w:val="26"/>
                <w:szCs w:val="26"/>
                <w:rtl/>
              </w:rPr>
              <w:t>4</w:t>
            </w:r>
          </w:p>
        </w:tc>
      </w:tr>
      <w:tr w:rsidR="00917991">
        <w:trPr>
          <w:jc w:val="center"/>
        </w:trPr>
        <w:tc>
          <w:tcPr>
            <w:tcW w:w="3735" w:type="dxa"/>
            <w:shd w:val="clear" w:color="auto" w:fill="auto"/>
            <w:tcMar>
              <w:top w:w="100" w:type="dxa"/>
              <w:left w:w="100" w:type="dxa"/>
              <w:bottom w:w="100" w:type="dxa"/>
              <w:right w:w="100" w:type="dxa"/>
            </w:tcMar>
          </w:tcPr>
          <w:p w:rsidR="00917991" w:rsidRPr="00917991" w:rsidRDefault="00917991" w:rsidP="00BC1906">
            <w:pPr>
              <w:pStyle w:val="Normal1"/>
              <w:widowControl w:val="0"/>
              <w:bidi/>
              <w:spacing w:line="240" w:lineRule="auto"/>
              <w:jc w:val="center"/>
              <w:rPr>
                <w:rFonts w:asciiTheme="minorBidi" w:eastAsia="Amiri" w:hAnsiTheme="minorBidi" w:cstheme="minorBidi"/>
                <w:sz w:val="26"/>
                <w:szCs w:val="26"/>
              </w:rPr>
            </w:pPr>
            <w:r w:rsidRPr="00917991">
              <w:rPr>
                <w:rFonts w:asciiTheme="minorBidi" w:eastAsia="Amiri" w:hAnsiTheme="minorBidi" w:cstheme="minorBidi"/>
                <w:sz w:val="26"/>
                <w:szCs w:val="26"/>
                <w:rtl/>
              </w:rPr>
              <w:t>المنع من التغطية</w:t>
            </w:r>
          </w:p>
        </w:tc>
        <w:tc>
          <w:tcPr>
            <w:tcW w:w="1843" w:type="dxa"/>
            <w:shd w:val="clear" w:color="auto" w:fill="auto"/>
            <w:tcMar>
              <w:top w:w="100" w:type="dxa"/>
              <w:left w:w="100" w:type="dxa"/>
              <w:bottom w:w="100" w:type="dxa"/>
              <w:right w:w="100" w:type="dxa"/>
            </w:tcMar>
          </w:tcPr>
          <w:p w:rsidR="00917991" w:rsidRPr="00917991" w:rsidRDefault="00213AAB" w:rsidP="00BC1906">
            <w:pPr>
              <w:pStyle w:val="Normal1"/>
              <w:widowControl w:val="0"/>
              <w:bidi/>
              <w:spacing w:line="240" w:lineRule="auto"/>
              <w:jc w:val="center"/>
              <w:rPr>
                <w:rFonts w:asciiTheme="minorBidi" w:eastAsia="Amiri" w:hAnsiTheme="minorBidi" w:cstheme="minorBidi"/>
                <w:sz w:val="26"/>
                <w:szCs w:val="26"/>
              </w:rPr>
            </w:pPr>
            <w:r>
              <w:rPr>
                <w:rFonts w:asciiTheme="minorBidi" w:eastAsia="Amiri" w:hAnsiTheme="minorBidi" w:cstheme="minorBidi" w:hint="cs"/>
                <w:sz w:val="26"/>
                <w:szCs w:val="26"/>
                <w:rtl/>
              </w:rPr>
              <w:t>3</w:t>
            </w:r>
          </w:p>
        </w:tc>
      </w:tr>
      <w:tr w:rsidR="00917991">
        <w:trPr>
          <w:jc w:val="center"/>
        </w:trPr>
        <w:tc>
          <w:tcPr>
            <w:tcW w:w="3735" w:type="dxa"/>
            <w:shd w:val="clear" w:color="auto" w:fill="auto"/>
            <w:tcMar>
              <w:top w:w="100" w:type="dxa"/>
              <w:left w:w="100" w:type="dxa"/>
              <w:bottom w:w="100" w:type="dxa"/>
              <w:right w:w="100" w:type="dxa"/>
            </w:tcMar>
          </w:tcPr>
          <w:p w:rsidR="00917991" w:rsidRPr="00917991" w:rsidRDefault="00917991" w:rsidP="00BC1906">
            <w:pPr>
              <w:pStyle w:val="Normal1"/>
              <w:widowControl w:val="0"/>
              <w:bidi/>
              <w:spacing w:line="240" w:lineRule="auto"/>
              <w:jc w:val="center"/>
              <w:rPr>
                <w:rFonts w:asciiTheme="minorBidi" w:eastAsia="Amiri" w:hAnsiTheme="minorBidi" w:cstheme="minorBidi"/>
                <w:sz w:val="26"/>
                <w:szCs w:val="26"/>
              </w:rPr>
            </w:pPr>
            <w:r w:rsidRPr="00917991">
              <w:rPr>
                <w:rFonts w:asciiTheme="minorBidi" w:eastAsia="Amiri" w:hAnsiTheme="minorBidi" w:cstheme="minorBidi"/>
                <w:sz w:val="26"/>
                <w:szCs w:val="26"/>
                <w:rtl/>
              </w:rPr>
              <w:t>المنع من الظهور الإعلامي</w:t>
            </w:r>
          </w:p>
        </w:tc>
        <w:tc>
          <w:tcPr>
            <w:tcW w:w="1843" w:type="dxa"/>
            <w:shd w:val="clear" w:color="auto" w:fill="auto"/>
            <w:tcMar>
              <w:top w:w="100" w:type="dxa"/>
              <w:left w:w="100" w:type="dxa"/>
              <w:bottom w:w="100" w:type="dxa"/>
              <w:right w:w="100" w:type="dxa"/>
            </w:tcMar>
          </w:tcPr>
          <w:p w:rsidR="00917991" w:rsidRPr="00917991" w:rsidRDefault="00213AAB" w:rsidP="00BC1906">
            <w:pPr>
              <w:pStyle w:val="Normal1"/>
              <w:widowControl w:val="0"/>
              <w:bidi/>
              <w:spacing w:line="240" w:lineRule="auto"/>
              <w:jc w:val="center"/>
              <w:rPr>
                <w:rFonts w:asciiTheme="minorBidi" w:eastAsia="Amiri" w:hAnsiTheme="minorBidi" w:cstheme="minorBidi"/>
                <w:sz w:val="26"/>
                <w:szCs w:val="26"/>
              </w:rPr>
            </w:pPr>
            <w:r>
              <w:rPr>
                <w:rFonts w:asciiTheme="minorBidi" w:eastAsia="Amiri" w:hAnsiTheme="minorBidi" w:cstheme="minorBidi" w:hint="cs"/>
                <w:sz w:val="26"/>
                <w:szCs w:val="26"/>
                <w:rtl/>
              </w:rPr>
              <w:t>2</w:t>
            </w:r>
          </w:p>
        </w:tc>
      </w:tr>
      <w:tr w:rsidR="00917991">
        <w:trPr>
          <w:jc w:val="center"/>
        </w:trPr>
        <w:tc>
          <w:tcPr>
            <w:tcW w:w="3735" w:type="dxa"/>
            <w:shd w:val="clear" w:color="auto" w:fill="auto"/>
            <w:tcMar>
              <w:top w:w="100" w:type="dxa"/>
              <w:left w:w="100" w:type="dxa"/>
              <w:bottom w:w="100" w:type="dxa"/>
              <w:right w:w="100" w:type="dxa"/>
            </w:tcMar>
          </w:tcPr>
          <w:p w:rsidR="00917991" w:rsidRPr="00917991" w:rsidRDefault="00917991" w:rsidP="00BC1906">
            <w:pPr>
              <w:pStyle w:val="Normal1"/>
              <w:widowControl w:val="0"/>
              <w:bidi/>
              <w:spacing w:line="240" w:lineRule="auto"/>
              <w:jc w:val="center"/>
              <w:rPr>
                <w:rFonts w:asciiTheme="minorBidi" w:eastAsia="Amiri" w:hAnsiTheme="minorBidi" w:cstheme="minorBidi"/>
                <w:sz w:val="26"/>
                <w:szCs w:val="26"/>
              </w:rPr>
            </w:pPr>
            <w:r w:rsidRPr="00917991">
              <w:rPr>
                <w:rFonts w:asciiTheme="minorBidi" w:eastAsia="Amiri" w:hAnsiTheme="minorBidi" w:cstheme="minorBidi"/>
                <w:sz w:val="26"/>
                <w:szCs w:val="26"/>
                <w:rtl/>
              </w:rPr>
              <w:t>إزالة المحتوى الصحفي</w:t>
            </w:r>
          </w:p>
        </w:tc>
        <w:tc>
          <w:tcPr>
            <w:tcW w:w="1843" w:type="dxa"/>
            <w:shd w:val="clear" w:color="auto" w:fill="auto"/>
            <w:tcMar>
              <w:top w:w="100" w:type="dxa"/>
              <w:left w:w="100" w:type="dxa"/>
              <w:bottom w:w="100" w:type="dxa"/>
              <w:right w:w="100" w:type="dxa"/>
            </w:tcMar>
          </w:tcPr>
          <w:p w:rsidR="00917991" w:rsidRPr="00917991" w:rsidRDefault="00213AAB" w:rsidP="00BC1906">
            <w:pPr>
              <w:pStyle w:val="Normal1"/>
              <w:widowControl w:val="0"/>
              <w:pBdr>
                <w:top w:val="nil"/>
                <w:left w:val="nil"/>
                <w:bottom w:val="nil"/>
                <w:right w:val="nil"/>
                <w:between w:val="nil"/>
              </w:pBdr>
              <w:bidi/>
              <w:spacing w:line="240" w:lineRule="auto"/>
              <w:jc w:val="center"/>
              <w:rPr>
                <w:rFonts w:asciiTheme="minorBidi" w:eastAsia="Amiri" w:hAnsiTheme="minorBidi" w:cstheme="minorBidi"/>
                <w:sz w:val="26"/>
                <w:szCs w:val="26"/>
              </w:rPr>
            </w:pPr>
            <w:r>
              <w:rPr>
                <w:rFonts w:asciiTheme="minorBidi" w:eastAsia="Amiri" w:hAnsiTheme="minorBidi" w:cstheme="minorBidi" w:hint="cs"/>
                <w:sz w:val="26"/>
                <w:szCs w:val="26"/>
                <w:rtl/>
              </w:rPr>
              <w:t>1</w:t>
            </w:r>
          </w:p>
        </w:tc>
      </w:tr>
      <w:tr w:rsidR="00917991">
        <w:trPr>
          <w:jc w:val="center"/>
        </w:trPr>
        <w:tc>
          <w:tcPr>
            <w:tcW w:w="3735" w:type="dxa"/>
            <w:shd w:val="clear" w:color="auto" w:fill="auto"/>
            <w:tcMar>
              <w:top w:w="100" w:type="dxa"/>
              <w:left w:w="100" w:type="dxa"/>
              <w:bottom w:w="100" w:type="dxa"/>
              <w:right w:w="100" w:type="dxa"/>
            </w:tcMar>
          </w:tcPr>
          <w:p w:rsidR="00917991" w:rsidRPr="00917991" w:rsidRDefault="00917991" w:rsidP="00BC1906">
            <w:pPr>
              <w:pStyle w:val="Normal1"/>
              <w:widowControl w:val="0"/>
              <w:bidi/>
              <w:spacing w:line="240" w:lineRule="auto"/>
              <w:jc w:val="center"/>
              <w:rPr>
                <w:rFonts w:asciiTheme="minorBidi" w:eastAsia="Amiri" w:hAnsiTheme="minorBidi" w:cstheme="minorBidi"/>
                <w:sz w:val="26"/>
                <w:szCs w:val="26"/>
              </w:rPr>
            </w:pPr>
            <w:r w:rsidRPr="00917991">
              <w:rPr>
                <w:rFonts w:asciiTheme="minorBidi" w:eastAsia="Amiri" w:hAnsiTheme="minorBidi" w:cstheme="minorBidi"/>
                <w:sz w:val="26"/>
                <w:szCs w:val="26"/>
                <w:rtl/>
              </w:rPr>
              <w:t>الاعتداءات البدنية واللفظية</w:t>
            </w:r>
          </w:p>
        </w:tc>
        <w:tc>
          <w:tcPr>
            <w:tcW w:w="1843" w:type="dxa"/>
            <w:shd w:val="clear" w:color="auto" w:fill="auto"/>
            <w:tcMar>
              <w:top w:w="100" w:type="dxa"/>
              <w:left w:w="100" w:type="dxa"/>
              <w:bottom w:w="100" w:type="dxa"/>
              <w:right w:w="100" w:type="dxa"/>
            </w:tcMar>
          </w:tcPr>
          <w:p w:rsidR="00917991" w:rsidRPr="00917991" w:rsidRDefault="00213AAB" w:rsidP="00BC1906">
            <w:pPr>
              <w:pStyle w:val="Normal1"/>
              <w:widowControl w:val="0"/>
              <w:bidi/>
              <w:spacing w:line="240" w:lineRule="auto"/>
              <w:jc w:val="center"/>
              <w:rPr>
                <w:rFonts w:asciiTheme="minorBidi" w:eastAsia="Amiri" w:hAnsiTheme="minorBidi" w:cstheme="minorBidi"/>
                <w:sz w:val="26"/>
                <w:szCs w:val="26"/>
              </w:rPr>
            </w:pPr>
            <w:r>
              <w:rPr>
                <w:rFonts w:asciiTheme="minorBidi" w:eastAsia="Amiri" w:hAnsiTheme="minorBidi" w:cstheme="minorBidi" w:hint="cs"/>
                <w:sz w:val="26"/>
                <w:szCs w:val="26"/>
                <w:rtl/>
              </w:rPr>
              <w:t>1</w:t>
            </w:r>
          </w:p>
        </w:tc>
      </w:tr>
    </w:tbl>
    <w:p w:rsidR="008A3B28" w:rsidRDefault="008A3B28">
      <w:pPr>
        <w:pStyle w:val="Normal1"/>
        <w:widowControl w:val="0"/>
        <w:tabs>
          <w:tab w:val="left" w:pos="709"/>
        </w:tabs>
        <w:bidi/>
        <w:spacing w:after="120" w:line="240" w:lineRule="auto"/>
        <w:jc w:val="center"/>
        <w:rPr>
          <w:b/>
          <w:sz w:val="26"/>
          <w:szCs w:val="26"/>
        </w:rPr>
      </w:pPr>
    </w:p>
    <w:p w:rsidR="008A3B28" w:rsidRDefault="00EF6BC0">
      <w:pPr>
        <w:pStyle w:val="Normal1"/>
        <w:widowControl w:val="0"/>
        <w:tabs>
          <w:tab w:val="left" w:pos="709"/>
        </w:tabs>
        <w:bidi/>
        <w:spacing w:after="120" w:line="240" w:lineRule="auto"/>
        <w:jc w:val="center"/>
        <w:rPr>
          <w:b/>
          <w:sz w:val="26"/>
          <w:szCs w:val="26"/>
        </w:rPr>
      </w:pPr>
      <w:r>
        <w:rPr>
          <w:b/>
          <w:noProof/>
          <w:sz w:val="26"/>
          <w:szCs w:val="26"/>
        </w:rPr>
        <w:lastRenderedPageBreak/>
        <w:drawing>
          <wp:inline distT="0" distB="0" distL="0" distR="0">
            <wp:extent cx="3905885" cy="822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النسب-المئوية-للاعتداءات-على-حريات-الاعلام.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05885" cy="8229600"/>
                    </a:xfrm>
                    <a:prstGeom prst="rect">
                      <a:avLst/>
                    </a:prstGeom>
                  </pic:spPr>
                </pic:pic>
              </a:graphicData>
            </a:graphic>
          </wp:inline>
        </w:drawing>
      </w:r>
    </w:p>
    <w:p w:rsidR="008A3B28" w:rsidRPr="00EF6BC0" w:rsidRDefault="0015642F">
      <w:pPr>
        <w:pStyle w:val="Normal1"/>
        <w:widowControl w:val="0"/>
        <w:tabs>
          <w:tab w:val="left" w:pos="709"/>
        </w:tabs>
        <w:bidi/>
        <w:spacing w:after="120" w:line="240" w:lineRule="auto"/>
        <w:rPr>
          <w:bCs/>
          <w:sz w:val="40"/>
          <w:szCs w:val="40"/>
          <w:u w:val="single"/>
        </w:rPr>
      </w:pPr>
      <w:r w:rsidRPr="00EF6BC0">
        <w:rPr>
          <w:bCs/>
          <w:sz w:val="40"/>
          <w:szCs w:val="40"/>
          <w:u w:val="single"/>
          <w:rtl/>
        </w:rPr>
        <w:lastRenderedPageBreak/>
        <w:t>خامساً : الاعتداء على المدافعون عن حقوق الإنسان :</w:t>
      </w:r>
    </w:p>
    <w:p w:rsidR="00213AAB" w:rsidRDefault="00213AAB" w:rsidP="00213AAB">
      <w:pPr>
        <w:pStyle w:val="Normal1"/>
        <w:numPr>
          <w:ilvl w:val="0"/>
          <w:numId w:val="11"/>
        </w:numPr>
        <w:tabs>
          <w:tab w:val="left" w:pos="365"/>
        </w:tabs>
        <w:bidi/>
        <w:spacing w:line="240" w:lineRule="auto"/>
        <w:jc w:val="both"/>
        <w:rPr>
          <w:color w:val="00000A"/>
          <w:sz w:val="26"/>
          <w:szCs w:val="26"/>
          <w:rtl/>
        </w:rPr>
      </w:pPr>
      <w:r w:rsidRPr="00213AAB">
        <w:rPr>
          <w:color w:val="00000A"/>
          <w:sz w:val="26"/>
          <w:szCs w:val="26"/>
          <w:rtl/>
        </w:rPr>
        <w:t>بتاريخ 4 أبريل 2020 قررت محكمة جنايات القاهرة تأجيل نظر تجديد حبس المحامي الحقوقي محمد الباقر والمدون والناشط علاء عبد الفتاح في القضية رقم 1356 لسنة 2019 حصر أمن دولة والتي يواجهوا فيها تهم مشاركة جماعة إرهابية، تمويل وإمداد جماعة إرهابية، نشر وإذاعة أخبار وبيانات كاذبة، اساءة استخدام وسيلة من وسائل التواصل الاجتماعي لجلسة 18 أبريل الجاري بسبب تعذر نقلهما من محبسهم.</w:t>
      </w:r>
      <w:r w:rsidR="00BD799C">
        <w:rPr>
          <w:rFonts w:hint="cs"/>
          <w:color w:val="00000A"/>
          <w:sz w:val="26"/>
          <w:szCs w:val="26"/>
          <w:rtl/>
        </w:rPr>
        <w:t>وبتاريخ 5 مايو 2020 قررت محكمة جنايات الجيزة تجديد حبس المحامي الحقوقي محمد الباقر والمدون والناشط علاء عبد الفتاح لمدة 45 يوم.</w:t>
      </w:r>
    </w:p>
    <w:p w:rsidR="00213AAB" w:rsidRDefault="00213AAB" w:rsidP="00213AAB">
      <w:pPr>
        <w:pStyle w:val="Normal1"/>
        <w:numPr>
          <w:ilvl w:val="0"/>
          <w:numId w:val="11"/>
        </w:numPr>
        <w:tabs>
          <w:tab w:val="left" w:pos="365"/>
        </w:tabs>
        <w:bidi/>
        <w:spacing w:line="240" w:lineRule="auto"/>
        <w:jc w:val="both"/>
        <w:rPr>
          <w:color w:val="00000A"/>
          <w:sz w:val="26"/>
          <w:szCs w:val="26"/>
          <w:rtl/>
        </w:rPr>
      </w:pPr>
      <w:r w:rsidRPr="00213AAB">
        <w:rPr>
          <w:color w:val="00000A"/>
          <w:sz w:val="26"/>
          <w:szCs w:val="26"/>
          <w:rtl/>
        </w:rPr>
        <w:t>بتاريخ 4 أبريل 2020 قررت محكمة جنايات القاهرة تأجيل نظر تجديد حبس المحامية الحقوقية ماهينور المصري في القضية رقم 488 لسنة 2019 حصر أمن دولة والتي تواجه فيها تهم مشاركة جماعة إرهابية، نشر وإذاعة أخبار وبيانات كاذبة، اساءة استخدام وسيلة من وسائل التواصل الاجتماعي لجلسة 18 أبريل الجاري بسبب تعذر نقلها من محبسها.</w:t>
      </w:r>
      <w:r w:rsidR="00BD799C">
        <w:rPr>
          <w:rFonts w:hint="cs"/>
          <w:color w:val="00000A"/>
          <w:sz w:val="26"/>
          <w:szCs w:val="26"/>
          <w:rtl/>
        </w:rPr>
        <w:t>وبتاريخ 5 مايو 2020 قررت محكمة جنايات الجيزة استمرار حبس المحامية الحقوقية لمدة 45 يوم.وبتاريخ 6 مايو 2020 قررت محكمة جنايات الجيزة استمرار حبس المحامية الحقوقية لمدة 45 يوم</w:t>
      </w:r>
    </w:p>
    <w:p w:rsidR="00213AAB" w:rsidRPr="00213AAB" w:rsidRDefault="00213AAB" w:rsidP="00213AAB">
      <w:pPr>
        <w:pStyle w:val="Normal1"/>
        <w:numPr>
          <w:ilvl w:val="0"/>
          <w:numId w:val="11"/>
        </w:numPr>
        <w:tabs>
          <w:tab w:val="left" w:pos="365"/>
        </w:tabs>
        <w:bidi/>
        <w:spacing w:line="240" w:lineRule="auto"/>
        <w:jc w:val="both"/>
        <w:rPr>
          <w:color w:val="00000A"/>
          <w:sz w:val="26"/>
          <w:szCs w:val="26"/>
          <w:rtl/>
        </w:rPr>
      </w:pPr>
      <w:r>
        <w:rPr>
          <w:color w:val="000000"/>
          <w:sz w:val="26"/>
          <w:szCs w:val="26"/>
          <w:rtl/>
        </w:rPr>
        <w:t>بتاريخ 4 مارس 2020 قررت محكمة جنايات القاهرة تأجيل نظر تجديد حبس المحامي الحقوقي هيثم محمدين في القضية رقم 741 لسنة 2019 حصر أمن دولة والتي يواجه فيها تهم مشاركة جماعة إرهابية، نشر وإذاعة أخبار وبيانات كاذبة، اساءة استخدام وسيلة من وسائل التواصل الاجتماعي لجلسة 18 أبريل الجاري بسبب تعذر نقله من محبسه</w:t>
      </w:r>
      <w:r>
        <w:rPr>
          <w:color w:val="000000"/>
          <w:sz w:val="26"/>
          <w:szCs w:val="26"/>
        </w:rPr>
        <w:t>.</w:t>
      </w:r>
      <w:r>
        <w:rPr>
          <w:rFonts w:hint="cs"/>
          <w:color w:val="00000A"/>
          <w:sz w:val="26"/>
          <w:szCs w:val="26"/>
          <w:rtl/>
        </w:rPr>
        <w:t xml:space="preserve"> وبتاريخ 3 مايو 2020قررت محكمة جنايات الجيزة تجديد حبس المحامي الحقوقي لم</w:t>
      </w:r>
      <w:r>
        <w:rPr>
          <w:rFonts w:hint="cs"/>
          <w:color w:val="00000A"/>
          <w:sz w:val="26"/>
          <w:szCs w:val="26"/>
          <w:rtl/>
          <w:lang w:bidi="ar-EG"/>
        </w:rPr>
        <w:t>دة 45 يوم. وبتاريخ 7 مايو 2020 قررت محكمة جنايات الجيزة استمرار حبس المحامي الحقوقي لمدة 45 يوم.</w:t>
      </w:r>
    </w:p>
    <w:p w:rsidR="00213AAB" w:rsidRDefault="00213AAB" w:rsidP="00213AAB">
      <w:pPr>
        <w:pStyle w:val="Normal1"/>
        <w:numPr>
          <w:ilvl w:val="0"/>
          <w:numId w:val="11"/>
        </w:numPr>
        <w:tabs>
          <w:tab w:val="left" w:pos="365"/>
        </w:tabs>
        <w:bidi/>
        <w:spacing w:line="240" w:lineRule="auto"/>
        <w:jc w:val="both"/>
        <w:rPr>
          <w:color w:val="00000A"/>
          <w:sz w:val="26"/>
          <w:szCs w:val="26"/>
        </w:rPr>
      </w:pPr>
      <w:r>
        <w:rPr>
          <w:color w:val="000000"/>
          <w:sz w:val="26"/>
          <w:szCs w:val="26"/>
          <w:rtl/>
        </w:rPr>
        <w:t>بتاريخ 9 أبريل 2020 جددت نيابة أمن الدولة العليا حبس المحامي محسن بهنسي - دون عرضه على النيابة- لمدة 15 يوم في القضية رقم 558 لسنة 2020 حصر أمن دولة والتي يواجه فيها تهم الإنضمام إلى جماعة إرهابية، نشر أخبار وبيانات كاذبة واساءة استخدام وسيلة من وسائل التواصل الاجتماعي</w:t>
      </w:r>
      <w:r>
        <w:rPr>
          <w:color w:val="000000"/>
          <w:sz w:val="26"/>
          <w:szCs w:val="26"/>
        </w:rPr>
        <w:t xml:space="preserve"> .</w:t>
      </w:r>
      <w:r>
        <w:rPr>
          <w:rFonts w:hint="cs"/>
          <w:color w:val="00000A"/>
          <w:sz w:val="26"/>
          <w:szCs w:val="26"/>
          <w:rtl/>
        </w:rPr>
        <w:t>وبتاريخ 29 ابريل قررت نيابة أمن الدولة تجديد حبس المحامي الحقوقي لمدة 15 يوم. وبتاريخ 6 مايو 2020 قررت نيابة أمن الدولة استمرار حبس المحامي الحقوقي لمدة 15 يوم</w:t>
      </w:r>
    </w:p>
    <w:p w:rsidR="00213AAB" w:rsidRDefault="00213AAB" w:rsidP="00213AAB">
      <w:pPr>
        <w:pStyle w:val="Normal1"/>
        <w:numPr>
          <w:ilvl w:val="0"/>
          <w:numId w:val="11"/>
        </w:numPr>
        <w:tabs>
          <w:tab w:val="left" w:pos="365"/>
        </w:tabs>
        <w:bidi/>
        <w:spacing w:line="240" w:lineRule="auto"/>
        <w:jc w:val="both"/>
        <w:rPr>
          <w:color w:val="00000A"/>
          <w:sz w:val="26"/>
          <w:szCs w:val="26"/>
        </w:rPr>
      </w:pPr>
      <w:r>
        <w:rPr>
          <w:color w:val="000000"/>
          <w:sz w:val="26"/>
          <w:szCs w:val="26"/>
          <w:rtl/>
        </w:rPr>
        <w:t xml:space="preserve">بتاريخ 12 أبريل 2020 قررت محكمة القضاء الإداري تأجيل الطعن رقم 31973 لسنة 73 قضائية المقامة من الصحفى ورئيس مجلس أمناء مؤسسة مدى للتنمية الإعلامية على قرار استبعاده من انتخابات التجديد النصفي لنقابة الصحفيين إداريا لجلسة تحدد لاحقا بسبب قرار رئيس مجلس الدولة </w:t>
      </w:r>
      <w:r>
        <w:rPr>
          <w:color w:val="00000A"/>
          <w:sz w:val="26"/>
          <w:szCs w:val="26"/>
          <w:rtl/>
        </w:rPr>
        <w:t>بوقف عمل الجلسات</w:t>
      </w:r>
      <w:r>
        <w:rPr>
          <w:color w:val="00000A"/>
          <w:sz w:val="26"/>
          <w:szCs w:val="26"/>
        </w:rPr>
        <w:t>.</w:t>
      </w:r>
    </w:p>
    <w:p w:rsidR="009B01D1" w:rsidRDefault="009B01D1" w:rsidP="009B01D1">
      <w:pPr>
        <w:pStyle w:val="Normal1"/>
        <w:numPr>
          <w:ilvl w:val="0"/>
          <w:numId w:val="11"/>
        </w:numPr>
        <w:tabs>
          <w:tab w:val="left" w:pos="365"/>
        </w:tabs>
        <w:bidi/>
        <w:spacing w:line="240" w:lineRule="auto"/>
        <w:jc w:val="both"/>
        <w:rPr>
          <w:color w:val="00000A"/>
          <w:sz w:val="26"/>
          <w:szCs w:val="26"/>
        </w:rPr>
      </w:pPr>
      <w:r>
        <w:rPr>
          <w:color w:val="000000"/>
          <w:sz w:val="26"/>
          <w:szCs w:val="26"/>
          <w:rtl/>
        </w:rPr>
        <w:t>بتاريخ 21 أبريل 2020 قررت محكمة جنايات القاهرة استمرار العمل بالتدبير الاحترازي -التردد على قسم الشرطة لمدة ساعتين في الأسبوع - للصحفي ورئيس مجلس أمناء مؤسسة مدى للتنمية الإعلامية هشام جعفر لمدة 45 يوم فى القضية رقم 720 لسنة 2015 حصر أمن دولة والتي يواجه فيها تهم الانضمام الى جماعة ارهابية وتلقي رشوة دولية</w:t>
      </w:r>
      <w:r>
        <w:rPr>
          <w:color w:val="000000"/>
          <w:sz w:val="26"/>
          <w:szCs w:val="26"/>
        </w:rPr>
        <w:t>.</w:t>
      </w:r>
    </w:p>
    <w:p w:rsidR="00BD799C" w:rsidRDefault="00BD799C" w:rsidP="00BD799C">
      <w:pPr>
        <w:pStyle w:val="Normal1"/>
        <w:numPr>
          <w:ilvl w:val="0"/>
          <w:numId w:val="11"/>
        </w:numPr>
        <w:tabs>
          <w:tab w:val="left" w:pos="365"/>
        </w:tabs>
        <w:bidi/>
        <w:spacing w:line="240" w:lineRule="auto"/>
        <w:jc w:val="both"/>
        <w:rPr>
          <w:color w:val="00000A"/>
          <w:sz w:val="26"/>
          <w:szCs w:val="26"/>
        </w:rPr>
      </w:pPr>
      <w:r>
        <w:rPr>
          <w:color w:val="000000"/>
          <w:sz w:val="26"/>
          <w:szCs w:val="26"/>
          <w:rtl/>
        </w:rPr>
        <w:t>بتاريخ 23 أبريل 2020 قررت محكمة جنايات جنوب القاهرة مد أجل النطق بالحكم في</w:t>
      </w:r>
      <w:r>
        <w:rPr>
          <w:color w:val="000000"/>
          <w:sz w:val="26"/>
          <w:szCs w:val="26"/>
        </w:rPr>
        <w:t xml:space="preserve">  </w:t>
      </w:r>
      <w:r>
        <w:rPr>
          <w:color w:val="000000"/>
          <w:sz w:val="26"/>
          <w:szCs w:val="26"/>
          <w:rtl/>
        </w:rPr>
        <w:t>التظلم المقدم من 11 مدافع عن حقوق الإنسان على قرار منعهم من السفر الصادر من قاض التحقيق المنتدب في القضية المعروفة إعلاميا بقضية إغلاق المجتمع المدني للنطق بالحكم بجلسة 18 يونيو 2020</w:t>
      </w:r>
    </w:p>
    <w:p w:rsidR="00213AAB" w:rsidRDefault="00213AAB" w:rsidP="00213AAB">
      <w:pPr>
        <w:pStyle w:val="Normal1"/>
        <w:numPr>
          <w:ilvl w:val="0"/>
          <w:numId w:val="11"/>
        </w:numPr>
        <w:tabs>
          <w:tab w:val="left" w:pos="365"/>
        </w:tabs>
        <w:bidi/>
        <w:spacing w:line="240" w:lineRule="auto"/>
        <w:jc w:val="both"/>
        <w:rPr>
          <w:color w:val="00000A"/>
          <w:sz w:val="26"/>
          <w:szCs w:val="26"/>
        </w:rPr>
      </w:pPr>
      <w:r>
        <w:rPr>
          <w:rFonts w:hint="cs"/>
          <w:color w:val="000000"/>
          <w:sz w:val="26"/>
          <w:szCs w:val="26"/>
          <w:rtl/>
        </w:rPr>
        <w:t>ب</w:t>
      </w:r>
      <w:r>
        <w:rPr>
          <w:color w:val="000000"/>
          <w:sz w:val="26"/>
          <w:szCs w:val="26"/>
          <w:rtl/>
        </w:rPr>
        <w:t>تاريخ 3 مايو 2020 قررت محكمة جنايات الجيزة تجديد حبس المحامي الحقوقي سيد البنا والمصحح اللغوي أيمن عبد المعطي والطبيب وليد شوقي لمدة 45 يوم - دون حضورهم من محبسهم- في القضية رقم 621 لسنة 2018 حصر أمن دولة والتي يواجهوا فيها تهم الانضمام إلى جماعة إرهابية ونشر أخبار وبيانات كاذبة</w:t>
      </w:r>
      <w:r>
        <w:rPr>
          <w:color w:val="000000"/>
          <w:sz w:val="26"/>
          <w:szCs w:val="26"/>
        </w:rPr>
        <w:t>.</w:t>
      </w:r>
    </w:p>
    <w:p w:rsidR="00213AAB" w:rsidRDefault="00213AAB" w:rsidP="00213AAB">
      <w:pPr>
        <w:pStyle w:val="Normal1"/>
        <w:numPr>
          <w:ilvl w:val="0"/>
          <w:numId w:val="11"/>
        </w:numPr>
        <w:tabs>
          <w:tab w:val="left" w:pos="365"/>
        </w:tabs>
        <w:bidi/>
        <w:spacing w:line="240" w:lineRule="auto"/>
        <w:jc w:val="both"/>
        <w:rPr>
          <w:color w:val="00000A"/>
          <w:sz w:val="26"/>
          <w:szCs w:val="26"/>
        </w:rPr>
      </w:pPr>
      <w:r>
        <w:rPr>
          <w:color w:val="000000"/>
          <w:sz w:val="26"/>
          <w:szCs w:val="26"/>
          <w:rtl/>
        </w:rPr>
        <w:t>بتاريخ 4 مايو 2020 حققت نيابة أمن الدولة العليا مع الناشطة مروة عرفة وحبسها 15 يوما فى القضية رقم 570 لسنة 2020 حصر أمن دولة بعد أن وجهت اليها تهم الانضمام الى جماعة إرهابية مع العلم بغرضها وارتكاب جريمة من جرائم التمويل والإرهاب</w:t>
      </w:r>
      <w:r>
        <w:rPr>
          <w:color w:val="000000"/>
          <w:sz w:val="26"/>
          <w:szCs w:val="26"/>
        </w:rPr>
        <w:t>.</w:t>
      </w:r>
    </w:p>
    <w:p w:rsidR="00213AAB" w:rsidRDefault="00213AAB" w:rsidP="00213AAB">
      <w:pPr>
        <w:pStyle w:val="Normal1"/>
        <w:numPr>
          <w:ilvl w:val="0"/>
          <w:numId w:val="11"/>
        </w:numPr>
        <w:tabs>
          <w:tab w:val="left" w:pos="365"/>
        </w:tabs>
        <w:bidi/>
        <w:spacing w:line="240" w:lineRule="auto"/>
        <w:jc w:val="both"/>
        <w:rPr>
          <w:color w:val="00000A"/>
          <w:sz w:val="26"/>
          <w:szCs w:val="26"/>
        </w:rPr>
      </w:pPr>
      <w:r>
        <w:rPr>
          <w:color w:val="000000"/>
          <w:sz w:val="26"/>
          <w:szCs w:val="26"/>
          <w:rtl/>
        </w:rPr>
        <w:t xml:space="preserve">بتاريخ 4 مايو 2020 قررت محكمة جنايات الجيزة تجديد حبس المهندس يحيى حسين عبد الهادي لمدة 45 يوم - دون حضوره من محبسه - في القضية رقم 277 لسنة 2019 حصر أمن دولة والتي يواجه فيها تهم </w:t>
      </w:r>
      <w:r>
        <w:rPr>
          <w:color w:val="000000"/>
          <w:sz w:val="26"/>
          <w:szCs w:val="26"/>
          <w:rtl/>
        </w:rPr>
        <w:lastRenderedPageBreak/>
        <w:t>مشاركة جماعة إرهابية في تحقيق أغراضها، نشر وإذاعة أخبار وبيانات كاذبة وإساءة استخدام وسائل التواصل الإجتماعي</w:t>
      </w:r>
      <w:r>
        <w:rPr>
          <w:color w:val="000000"/>
          <w:sz w:val="26"/>
          <w:szCs w:val="26"/>
        </w:rPr>
        <w:t>.</w:t>
      </w:r>
    </w:p>
    <w:p w:rsidR="00BD799C" w:rsidRDefault="00BD799C" w:rsidP="00BD799C">
      <w:pPr>
        <w:pStyle w:val="Normal1"/>
        <w:numPr>
          <w:ilvl w:val="0"/>
          <w:numId w:val="11"/>
        </w:numPr>
        <w:tabs>
          <w:tab w:val="left" w:pos="365"/>
        </w:tabs>
        <w:bidi/>
        <w:spacing w:line="240" w:lineRule="auto"/>
        <w:jc w:val="both"/>
        <w:rPr>
          <w:color w:val="00000A"/>
          <w:sz w:val="26"/>
          <w:szCs w:val="26"/>
        </w:rPr>
      </w:pPr>
      <w:r>
        <w:rPr>
          <w:color w:val="000000"/>
          <w:sz w:val="26"/>
          <w:szCs w:val="26"/>
          <w:rtl/>
        </w:rPr>
        <w:t>بتاريخ 4 مايو 2020 قررت محكمة جنايات الجيزة تجديد حبس الصحفية إسراء عبد الفتاح لمدة 45 يوم - دون حضورها من محبسها - في القضية رقم 488 لسنة 2019 حصر أمن دولة والتي تواجه فيها تهم مشاركة جماعة إرهابية في تحقيق أغراضها، نشر وإذاعة أخبار وبيانات كاذبة وإساءة استخدام وسائل التواصل الإجتماعي</w:t>
      </w:r>
      <w:r>
        <w:rPr>
          <w:color w:val="000000"/>
          <w:sz w:val="26"/>
          <w:szCs w:val="26"/>
        </w:rPr>
        <w:t>.</w:t>
      </w:r>
    </w:p>
    <w:p w:rsidR="00BD799C" w:rsidRDefault="00BD799C" w:rsidP="00BD799C">
      <w:pPr>
        <w:pStyle w:val="Normal1"/>
        <w:numPr>
          <w:ilvl w:val="0"/>
          <w:numId w:val="11"/>
        </w:numPr>
        <w:tabs>
          <w:tab w:val="left" w:pos="365"/>
        </w:tabs>
        <w:bidi/>
        <w:spacing w:line="240" w:lineRule="auto"/>
        <w:jc w:val="both"/>
        <w:rPr>
          <w:color w:val="00000A"/>
          <w:sz w:val="26"/>
          <w:szCs w:val="26"/>
        </w:rPr>
      </w:pPr>
      <w:r>
        <w:rPr>
          <w:rFonts w:hint="cs"/>
          <w:color w:val="000000"/>
          <w:sz w:val="26"/>
          <w:szCs w:val="26"/>
          <w:rtl/>
          <w:lang w:bidi="ar-EG"/>
        </w:rPr>
        <w:t>بتاريخ 5</w:t>
      </w:r>
      <w:r>
        <w:rPr>
          <w:color w:val="000000"/>
          <w:sz w:val="26"/>
          <w:szCs w:val="26"/>
          <w:rtl/>
        </w:rPr>
        <w:t>مايو 2020 قررت محكمة جنايات الجيزة</w:t>
      </w:r>
      <w:r>
        <w:rPr>
          <w:color w:val="000000"/>
          <w:sz w:val="26"/>
          <w:szCs w:val="26"/>
        </w:rPr>
        <w:t xml:space="preserve">  </w:t>
      </w:r>
      <w:r>
        <w:rPr>
          <w:color w:val="000000"/>
          <w:sz w:val="26"/>
          <w:szCs w:val="26"/>
          <w:rtl/>
        </w:rPr>
        <w:t>تجديد حبس الصحفيين خالد داوود وحسام الصياد وسولافة مجدي</w:t>
      </w:r>
      <w:r>
        <w:rPr>
          <w:color w:val="000000"/>
          <w:sz w:val="26"/>
          <w:szCs w:val="26"/>
        </w:rPr>
        <w:t xml:space="preserve">  </w:t>
      </w:r>
      <w:r>
        <w:rPr>
          <w:color w:val="000000"/>
          <w:sz w:val="26"/>
          <w:szCs w:val="26"/>
          <w:rtl/>
        </w:rPr>
        <w:t>لمدة 45 يوم -دون حضورهم من محبسهم- في القضية رقم 488 لسنة 2019 حصر أمن دولة والتي يواجهوا فيها تهم مشاركة جماعة إرهابية، نشر وإذاعة أخبار وبيانات كاذبة، اساءة استخدام وسيلة من وسائل التواصل الاجتماعي</w:t>
      </w:r>
      <w:r>
        <w:rPr>
          <w:color w:val="000000"/>
          <w:sz w:val="26"/>
          <w:szCs w:val="26"/>
        </w:rPr>
        <w:t>.</w:t>
      </w:r>
      <w:r>
        <w:rPr>
          <w:rFonts w:hint="cs"/>
          <w:color w:val="00000A"/>
          <w:sz w:val="26"/>
          <w:szCs w:val="26"/>
          <w:rtl/>
        </w:rPr>
        <w:t xml:space="preserve"> وبتاريخ 6 مايو 2020 قررت محكمة جنايات الجيزة تجديد حبس الكاتب الصحفي خالد داوود لمدة 45 يوم.</w:t>
      </w:r>
    </w:p>
    <w:p w:rsidR="00BD799C" w:rsidRDefault="00BD799C" w:rsidP="00BD799C">
      <w:pPr>
        <w:pStyle w:val="Normal1"/>
        <w:numPr>
          <w:ilvl w:val="0"/>
          <w:numId w:val="11"/>
        </w:numPr>
        <w:tabs>
          <w:tab w:val="left" w:pos="365"/>
        </w:tabs>
        <w:bidi/>
        <w:spacing w:line="240" w:lineRule="auto"/>
        <w:jc w:val="both"/>
        <w:rPr>
          <w:color w:val="00000A"/>
          <w:sz w:val="26"/>
          <w:szCs w:val="26"/>
        </w:rPr>
      </w:pPr>
      <w:r>
        <w:rPr>
          <w:rFonts w:hint="cs"/>
          <w:color w:val="000000"/>
          <w:sz w:val="26"/>
          <w:szCs w:val="26"/>
          <w:rtl/>
        </w:rPr>
        <w:t>بتاريخ</w:t>
      </w:r>
      <w:r>
        <w:rPr>
          <w:rFonts w:hint="cs"/>
          <w:color w:val="000000"/>
          <w:sz w:val="26"/>
          <w:szCs w:val="26"/>
          <w:rtl/>
          <w:lang w:bidi="ar-EG"/>
        </w:rPr>
        <w:t xml:space="preserve"> 6 </w:t>
      </w:r>
      <w:r>
        <w:rPr>
          <w:color w:val="000000"/>
          <w:sz w:val="26"/>
          <w:szCs w:val="26"/>
          <w:rtl/>
        </w:rPr>
        <w:t>مايو 2020 قررت محكمة جنايات الجيزة تجديد حبس المحامي الحقوقي زياد العليمي والصحفيين هشام فؤاد وحسام مؤنس لمدة 45 يوم -دون حضورهم من محبسهم- في القضية رقم 930 لسنة 2019 حصر أمن دولة والتي يواجهوا فيها تهم مشاركة جماعة إرهابية في تحقيق أغراضها ونشر أخبار وبيانات كاذبة</w:t>
      </w:r>
      <w:r>
        <w:rPr>
          <w:color w:val="000000"/>
          <w:sz w:val="26"/>
          <w:szCs w:val="26"/>
        </w:rPr>
        <w:t>.</w:t>
      </w:r>
    </w:p>
    <w:p w:rsidR="009B01D1" w:rsidRDefault="009B01D1" w:rsidP="009B01D1">
      <w:pPr>
        <w:pStyle w:val="Normal1"/>
        <w:numPr>
          <w:ilvl w:val="0"/>
          <w:numId w:val="11"/>
        </w:numPr>
        <w:tabs>
          <w:tab w:val="left" w:pos="365"/>
        </w:tabs>
        <w:bidi/>
        <w:spacing w:line="240" w:lineRule="auto"/>
        <w:jc w:val="both"/>
        <w:rPr>
          <w:color w:val="00000A"/>
          <w:sz w:val="26"/>
          <w:szCs w:val="26"/>
        </w:rPr>
      </w:pPr>
      <w:r w:rsidRPr="009B01D1">
        <w:rPr>
          <w:color w:val="00000A"/>
          <w:sz w:val="26"/>
          <w:szCs w:val="26"/>
          <w:rtl/>
        </w:rPr>
        <w:t>بتاريخ 14 مايو 2020 أجلت محكمة القضاء الإداري الطعن الرقم 39418 لسنة 73 قضائية المقام من المحامي الحقوقي جمال عيد والصحفي خالد البلشي على لائحة الجزاءات الخاصة بقانون تنظيم الصحافة والإعلام لجلسة الأول من يونيو المقبل.</w:t>
      </w:r>
    </w:p>
    <w:p w:rsidR="009B01D1" w:rsidRDefault="009B01D1" w:rsidP="009B01D1">
      <w:pPr>
        <w:pStyle w:val="Normal1"/>
        <w:numPr>
          <w:ilvl w:val="0"/>
          <w:numId w:val="11"/>
        </w:numPr>
        <w:tabs>
          <w:tab w:val="left" w:pos="365"/>
        </w:tabs>
        <w:bidi/>
        <w:spacing w:line="240" w:lineRule="auto"/>
        <w:jc w:val="both"/>
        <w:rPr>
          <w:color w:val="00000A"/>
          <w:sz w:val="26"/>
          <w:szCs w:val="26"/>
        </w:rPr>
      </w:pPr>
      <w:r>
        <w:rPr>
          <w:color w:val="000000"/>
          <w:sz w:val="26"/>
          <w:szCs w:val="26"/>
          <w:rtl/>
        </w:rPr>
        <w:t>بتاريخ 17 مايو 2020 قررت محكمة جنايات القاهرة تأجيل نظر جلسة تجديد حبس المحامي الحقوقي عمرو إمام والصحفيين حسام الصياد وسولافة مجدي وإسراء عبد الفتاح في القضية رقم 488 لسنة 2019 حصر أمن دولة والتي يواجهوا فيها تهم مشاركة جماعة إرهابية، اساءة استخدام وسائل التواصل الاجتماعي، نشر أخبار وبيانات كاذبة لأحدى جلسات 1، 2 يونيو المقبل لتعذر حضورهم من محبسهم</w:t>
      </w:r>
      <w:r>
        <w:rPr>
          <w:color w:val="000000"/>
          <w:sz w:val="26"/>
          <w:szCs w:val="26"/>
        </w:rPr>
        <w:t>.</w:t>
      </w:r>
    </w:p>
    <w:p w:rsidR="009B01D1" w:rsidRDefault="009B01D1" w:rsidP="009B01D1">
      <w:pPr>
        <w:pStyle w:val="Normal1"/>
        <w:numPr>
          <w:ilvl w:val="0"/>
          <w:numId w:val="11"/>
        </w:numPr>
        <w:tabs>
          <w:tab w:val="left" w:pos="365"/>
        </w:tabs>
        <w:bidi/>
        <w:spacing w:line="240" w:lineRule="auto"/>
        <w:jc w:val="both"/>
        <w:rPr>
          <w:color w:val="00000A"/>
          <w:sz w:val="26"/>
          <w:szCs w:val="26"/>
        </w:rPr>
      </w:pPr>
      <w:r>
        <w:rPr>
          <w:color w:val="000000"/>
          <w:sz w:val="26"/>
          <w:szCs w:val="26"/>
          <w:rtl/>
        </w:rPr>
        <w:t>بتاريخ 17 مايو 2020 ألقت قوات الأمن المكلفة بحراسة منطقة سجون طرة المركزية القبض على الصحفية ورئيس تحرير موقع مدى مصر لينا عطا الله أثناء إجرائها لحوار صحفي مع الدكتورة ليلى سويف أمام منطقة سجون طرة وتحرير المحضر رقم 8009 لسنة 2020 جنح المعادي واحالتها الى النيابة العامة التي أمرت بإخلاء سبيلها بكفالة قدرها 2000 جنيه عقب توجيه اتهامها تصوير منشأة عسكرية</w:t>
      </w:r>
      <w:r>
        <w:rPr>
          <w:color w:val="000000"/>
          <w:sz w:val="26"/>
          <w:szCs w:val="26"/>
        </w:rPr>
        <w:t>.</w:t>
      </w:r>
    </w:p>
    <w:p w:rsidR="009B01D1" w:rsidRDefault="009B01D1" w:rsidP="009B01D1">
      <w:pPr>
        <w:pStyle w:val="Normal1"/>
        <w:numPr>
          <w:ilvl w:val="0"/>
          <w:numId w:val="11"/>
        </w:numPr>
        <w:tabs>
          <w:tab w:val="left" w:pos="365"/>
        </w:tabs>
        <w:bidi/>
        <w:spacing w:line="240" w:lineRule="auto"/>
        <w:jc w:val="both"/>
        <w:rPr>
          <w:color w:val="00000A"/>
          <w:sz w:val="26"/>
          <w:szCs w:val="26"/>
        </w:rPr>
      </w:pPr>
      <w:r>
        <w:rPr>
          <w:color w:val="000000"/>
          <w:sz w:val="26"/>
          <w:szCs w:val="26"/>
          <w:rtl/>
        </w:rPr>
        <w:t>بتاريخ 20 مايو 2020 ألقت قوات الأمن القبض على الصحفية شيماء سامي من منزلها في محافظة الإسكندرية واقتيادها إلى مكان غير معلوم ولم تعرض على أية جهة تحقيق حتى اﻵن</w:t>
      </w:r>
      <w:r>
        <w:rPr>
          <w:rFonts w:hint="cs"/>
          <w:color w:val="00000A"/>
          <w:sz w:val="26"/>
          <w:szCs w:val="26"/>
          <w:rtl/>
        </w:rPr>
        <w:t>. وبتاريخ 30 مايو 2020 حققت نيابة أمن الدولة العليا مع الباحثة والصحفية شيماء سامي في القضية رقم 535 لسنة 2020 حصر أمن دولة ووجهت اليها اتهامات مشاركة جماعة ارهابية في تحقيق أغراضها، اساءة استخدام وسائل التواصل الاجتماعي، ونشر أخبار وبيانات كاذبة وقررت حبسها لمدة 15 يوم. وبتاريخ 10 يونيو 2020 قررت النيابة استمرار حبس الناشطة الحقوقية لمدة 15 يوم. وبتاريخ 22 يونيو 2020 قررت النيابة أستمرار حبس الناشطة الحقوقية لمدة 15 يوم.</w:t>
      </w:r>
    </w:p>
    <w:p w:rsidR="009B01D1" w:rsidRDefault="009B01D1" w:rsidP="009B01D1">
      <w:pPr>
        <w:pStyle w:val="Normal1"/>
        <w:numPr>
          <w:ilvl w:val="0"/>
          <w:numId w:val="11"/>
        </w:numPr>
        <w:tabs>
          <w:tab w:val="left" w:pos="365"/>
        </w:tabs>
        <w:bidi/>
        <w:spacing w:line="240" w:lineRule="auto"/>
        <w:jc w:val="both"/>
        <w:rPr>
          <w:color w:val="00000A"/>
          <w:sz w:val="26"/>
          <w:szCs w:val="26"/>
        </w:rPr>
      </w:pPr>
      <w:r w:rsidRPr="009B01D1">
        <w:rPr>
          <w:color w:val="00000A"/>
          <w:sz w:val="26"/>
          <w:szCs w:val="26"/>
          <w:rtl/>
        </w:rPr>
        <w:t>بتاريخ 30 مايو قضت محكمة القضاء الإداري بعدم اختصاصها ولائيا بنظر الطعن رقم 63216 لسنة 71 قضائية المقام من عدد من المدافعين عن حقوق الإنسان على قرار رئيس محكمة استئناف القاهرة بمد انتداب قاض التحقيق في القضية المعروفة إعلاميا بقضية إغلاق المجتمع المدني</w:t>
      </w:r>
      <w:r>
        <w:rPr>
          <w:rFonts w:hint="cs"/>
          <w:color w:val="00000A"/>
          <w:sz w:val="26"/>
          <w:szCs w:val="26"/>
          <w:rtl/>
        </w:rPr>
        <w:t>.</w:t>
      </w:r>
    </w:p>
    <w:p w:rsidR="009B01D1" w:rsidRDefault="009B01D1" w:rsidP="009B01D1">
      <w:pPr>
        <w:pStyle w:val="Normal1"/>
        <w:numPr>
          <w:ilvl w:val="0"/>
          <w:numId w:val="11"/>
        </w:numPr>
        <w:tabs>
          <w:tab w:val="left" w:pos="365"/>
        </w:tabs>
        <w:bidi/>
        <w:spacing w:line="240" w:lineRule="auto"/>
        <w:jc w:val="both"/>
        <w:rPr>
          <w:color w:val="00000A"/>
          <w:sz w:val="26"/>
          <w:szCs w:val="26"/>
        </w:rPr>
      </w:pPr>
      <w:r w:rsidRPr="009B01D1">
        <w:rPr>
          <w:color w:val="00000A"/>
          <w:sz w:val="26"/>
          <w:szCs w:val="26"/>
          <w:rtl/>
        </w:rPr>
        <w:t>بتاريخ 3 يونيو 2020 قررت محكمة جنايات الجيزة تجديد حبس المحامية سحر علي لمدة 45 يوم في القضية رقم 1358 لسنة 2019 حصر أمن دولة والتي تواجه فيها تهم الانضمام الى جماعة ارهابية في تحقيق أغراضها وارتكاب جريمة من جرائم التمويل و نشر أخبار وبيانات كاذبة</w:t>
      </w:r>
    </w:p>
    <w:p w:rsidR="009B01D1" w:rsidRDefault="009B01D1" w:rsidP="009B01D1">
      <w:pPr>
        <w:pStyle w:val="Normal1"/>
        <w:numPr>
          <w:ilvl w:val="0"/>
          <w:numId w:val="11"/>
        </w:numPr>
        <w:tabs>
          <w:tab w:val="left" w:pos="365"/>
        </w:tabs>
        <w:bidi/>
        <w:spacing w:line="240" w:lineRule="auto"/>
        <w:jc w:val="both"/>
        <w:rPr>
          <w:color w:val="00000A"/>
          <w:sz w:val="26"/>
          <w:szCs w:val="26"/>
        </w:rPr>
      </w:pPr>
      <w:r w:rsidRPr="009B01D1">
        <w:rPr>
          <w:color w:val="00000A"/>
          <w:sz w:val="26"/>
          <w:szCs w:val="26"/>
          <w:rtl/>
        </w:rPr>
        <w:t>بتاريخ 4 يونيو 2020 قررت محكمة جنايات الجيزة تجديد حبس المحامي إبراهيم متولي، مؤسس رابطة أسر المختفين قسريا لمدة 15 يوم في القضية رقم 1470 لسنة 2019 حصر أمن دولة بتهم الانضمام لجماعة إرهابية وارتكاب جرائم تمويل الإرهاب ونشر أخبار وبيانات كاذبة</w:t>
      </w:r>
    </w:p>
    <w:p w:rsidR="009B01D1" w:rsidRDefault="009B01D1" w:rsidP="009B01D1">
      <w:pPr>
        <w:pStyle w:val="Normal1"/>
        <w:numPr>
          <w:ilvl w:val="0"/>
          <w:numId w:val="11"/>
        </w:numPr>
        <w:tabs>
          <w:tab w:val="left" w:pos="365"/>
        </w:tabs>
        <w:bidi/>
        <w:spacing w:line="240" w:lineRule="auto"/>
        <w:jc w:val="both"/>
        <w:rPr>
          <w:color w:val="00000A"/>
          <w:sz w:val="26"/>
          <w:szCs w:val="26"/>
        </w:rPr>
      </w:pPr>
      <w:r w:rsidRPr="009B01D1">
        <w:rPr>
          <w:color w:val="00000A"/>
          <w:sz w:val="26"/>
          <w:szCs w:val="26"/>
          <w:rtl/>
        </w:rPr>
        <w:lastRenderedPageBreak/>
        <w:t>بتاريخ 14 يونيو 2020 جددت محكمة جنايات الإسكندرية، حبس المحامي الحقوقي محمد رمضان، لمدة 45 يوما احتياطيا، ذمة القضية رقم ١٦٥٧٦ لسنة ٢٠١٨ إداري المنتزه أول والمعروفة إعلاميا بقضية السترات الصفراء والتي يواجه فيها تهم الانضمام الى جماعة ارهابية ونشر أخبار وبيانات كاذبة.</w:t>
      </w:r>
    </w:p>
    <w:p w:rsidR="009B01D1" w:rsidRDefault="009B01D1" w:rsidP="009B01D1">
      <w:pPr>
        <w:pStyle w:val="Normal1"/>
        <w:numPr>
          <w:ilvl w:val="0"/>
          <w:numId w:val="11"/>
        </w:numPr>
        <w:tabs>
          <w:tab w:val="left" w:pos="365"/>
        </w:tabs>
        <w:bidi/>
        <w:spacing w:line="240" w:lineRule="auto"/>
        <w:jc w:val="both"/>
        <w:rPr>
          <w:color w:val="00000A"/>
          <w:sz w:val="26"/>
          <w:szCs w:val="26"/>
        </w:rPr>
      </w:pPr>
      <w:r w:rsidRPr="009B01D1">
        <w:rPr>
          <w:color w:val="00000A"/>
          <w:sz w:val="26"/>
          <w:szCs w:val="26"/>
          <w:rtl/>
        </w:rPr>
        <w:t>بتاريخ 20 يونيو 2020 اعتصمت الدكتورة ليلى سويف أمام منطقة سجون طرة، عقب رفض إدارة السجن السماح لها بالحصول على جواب من ابنها المدون والناشط علاء عبد الفتاح المحبوس احتياطيا على ذمة القضية رقم 1356 لسنة 2019 حصر أمن دولة المودع في سجن شديد الحراسة 2 وتحفظت قوات الأمن عليها قبل أن تطلق سراحها مرة أخرى.</w:t>
      </w:r>
    </w:p>
    <w:p w:rsidR="00213AAB" w:rsidRPr="009B01D1" w:rsidRDefault="0015642F" w:rsidP="00BD799C">
      <w:pPr>
        <w:pStyle w:val="Normal1"/>
        <w:tabs>
          <w:tab w:val="left" w:pos="365"/>
        </w:tabs>
        <w:bidi/>
        <w:spacing w:line="240" w:lineRule="auto"/>
        <w:jc w:val="both"/>
        <w:rPr>
          <w:b/>
          <w:sz w:val="26"/>
          <w:szCs w:val="26"/>
        </w:rPr>
      </w:pPr>
      <w:r w:rsidRPr="00BD799C">
        <w:rPr>
          <w:b/>
          <w:color w:val="00000A"/>
          <w:sz w:val="26"/>
          <w:szCs w:val="26"/>
          <w:rtl/>
        </w:rPr>
        <w:t>ـ</w:t>
      </w:r>
      <w:r>
        <w:rPr>
          <w:b/>
          <w:sz w:val="26"/>
          <w:szCs w:val="26"/>
          <w:rtl/>
        </w:rPr>
        <w:t>ـــــــــــــــــــــــ</w:t>
      </w:r>
    </w:p>
    <w:p w:rsidR="008A3B28" w:rsidRDefault="0015642F">
      <w:pPr>
        <w:pStyle w:val="Normal1"/>
        <w:widowControl w:val="0"/>
        <w:tabs>
          <w:tab w:val="left" w:pos="709"/>
        </w:tabs>
        <w:bidi/>
        <w:spacing w:after="120" w:line="240" w:lineRule="auto"/>
        <w:jc w:val="both"/>
        <w:rPr>
          <w:sz w:val="26"/>
          <w:szCs w:val="26"/>
        </w:rPr>
      </w:pPr>
      <w:r>
        <w:rPr>
          <w:b/>
          <w:sz w:val="26"/>
          <w:szCs w:val="26"/>
          <w:rtl/>
        </w:rPr>
        <w:t xml:space="preserve">ملاحظة: </w:t>
      </w:r>
      <w:r>
        <w:rPr>
          <w:sz w:val="26"/>
          <w:szCs w:val="26"/>
          <w:rtl/>
        </w:rPr>
        <w:t>يعتمد هذا التقرير على الحالات التي رصدتها الشبكة العربية ولا يحتوي بالضرورة على كل أحداث الشهر.</w:t>
      </w:r>
    </w:p>
    <w:p w:rsidR="008A3B28" w:rsidRDefault="000F2761">
      <w:pPr>
        <w:pStyle w:val="Normal1"/>
        <w:widowControl w:val="0"/>
        <w:tabs>
          <w:tab w:val="left" w:pos="709"/>
        </w:tabs>
        <w:bidi/>
        <w:spacing w:after="120" w:line="240" w:lineRule="auto"/>
        <w:jc w:val="center"/>
        <w:rPr>
          <w:color w:val="00000A"/>
          <w:sz w:val="26"/>
          <w:szCs w:val="26"/>
        </w:rPr>
      </w:pPr>
      <w:hyperlink r:id="rId18">
        <w:r w:rsidR="0015642F">
          <w:rPr>
            <w:b/>
            <w:color w:val="4F81BD"/>
            <w:sz w:val="26"/>
            <w:szCs w:val="26"/>
            <w:rtl/>
          </w:rPr>
          <w:t>للاطلاع</w:t>
        </w:r>
      </w:hyperlink>
      <w:hyperlink r:id="rId19"/>
      <w:hyperlink r:id="rId20">
        <w:r w:rsidR="0015642F">
          <w:rPr>
            <w:b/>
            <w:color w:val="4F81BD"/>
            <w:sz w:val="26"/>
            <w:szCs w:val="26"/>
            <w:rtl/>
          </w:rPr>
          <w:t>على</w:t>
        </w:r>
      </w:hyperlink>
      <w:hyperlink r:id="rId21"/>
      <w:hyperlink r:id="rId22">
        <w:r w:rsidR="0015642F">
          <w:rPr>
            <w:b/>
            <w:color w:val="4F81BD"/>
            <w:sz w:val="26"/>
            <w:szCs w:val="26"/>
            <w:rtl/>
          </w:rPr>
          <w:t>تقارير</w:t>
        </w:r>
      </w:hyperlink>
      <w:hyperlink r:id="rId23"/>
      <w:hyperlink r:id="rId24">
        <w:r w:rsidR="0015642F">
          <w:rPr>
            <w:b/>
            <w:color w:val="4F81BD"/>
            <w:sz w:val="26"/>
            <w:szCs w:val="26"/>
            <w:rtl/>
          </w:rPr>
          <w:t>المسار</w:t>
        </w:r>
      </w:hyperlink>
      <w:hyperlink r:id="rId25"/>
      <w:hyperlink r:id="rId26">
        <w:r w:rsidR="0015642F">
          <w:rPr>
            <w:b/>
            <w:color w:val="4F81BD"/>
            <w:sz w:val="26"/>
            <w:szCs w:val="26"/>
            <w:rtl/>
          </w:rPr>
          <w:t>الديمقراطي</w:t>
        </w:r>
      </w:hyperlink>
      <w:hyperlink r:id="rId27"/>
      <w:hyperlink r:id="rId28">
        <w:r w:rsidR="0015642F">
          <w:rPr>
            <w:b/>
            <w:color w:val="4F81BD"/>
            <w:sz w:val="26"/>
            <w:szCs w:val="26"/>
            <w:rtl/>
          </w:rPr>
          <w:t>السابقة</w:t>
        </w:r>
      </w:hyperlink>
    </w:p>
    <w:p w:rsidR="008A3B28" w:rsidRDefault="000F2761">
      <w:pPr>
        <w:pStyle w:val="Normal1"/>
        <w:widowControl w:val="0"/>
        <w:tabs>
          <w:tab w:val="left" w:pos="709"/>
        </w:tabs>
        <w:bidi/>
        <w:spacing w:after="120" w:line="240" w:lineRule="auto"/>
        <w:jc w:val="center"/>
        <w:rPr>
          <w:color w:val="00000A"/>
          <w:sz w:val="26"/>
          <w:szCs w:val="26"/>
        </w:rPr>
      </w:pPr>
      <w:hyperlink r:id="rId29">
        <w:r w:rsidR="0015642F">
          <w:rPr>
            <w:b/>
            <w:color w:val="4F81BD"/>
            <w:sz w:val="26"/>
            <w:szCs w:val="26"/>
            <w:rtl/>
          </w:rPr>
          <w:t>للاطلاع</w:t>
        </w:r>
      </w:hyperlink>
      <w:hyperlink r:id="rId30"/>
      <w:hyperlink r:id="rId31">
        <w:r w:rsidR="0015642F">
          <w:rPr>
            <w:b/>
            <w:color w:val="4F81BD"/>
            <w:sz w:val="26"/>
            <w:szCs w:val="26"/>
            <w:rtl/>
          </w:rPr>
          <w:t>على</w:t>
        </w:r>
      </w:hyperlink>
      <w:hyperlink r:id="rId32"/>
      <w:hyperlink r:id="rId33">
        <w:r w:rsidR="0015642F">
          <w:rPr>
            <w:b/>
            <w:color w:val="4F81BD"/>
            <w:sz w:val="26"/>
            <w:szCs w:val="26"/>
            <w:rtl/>
          </w:rPr>
          <w:t>التقرير</w:t>
        </w:r>
      </w:hyperlink>
      <w:hyperlink r:id="rId34"/>
      <w:hyperlink r:id="rId35">
        <w:r w:rsidR="0015642F">
          <w:rPr>
            <w:b/>
            <w:color w:val="4F81BD"/>
            <w:sz w:val="26"/>
            <w:szCs w:val="26"/>
            <w:rtl/>
          </w:rPr>
          <w:t>المسار</w:t>
        </w:r>
      </w:hyperlink>
      <w:hyperlink r:id="rId36"/>
      <w:hyperlink r:id="rId37">
        <w:r w:rsidR="0015642F">
          <w:rPr>
            <w:b/>
            <w:color w:val="4F81BD"/>
            <w:sz w:val="26"/>
            <w:szCs w:val="26"/>
            <w:rtl/>
          </w:rPr>
          <w:t>الديمقراطي</w:t>
        </w:r>
      </w:hyperlink>
      <w:hyperlink r:id="rId38"/>
      <w:hyperlink r:id="rId39">
        <w:r w:rsidR="0015642F">
          <w:rPr>
            <w:b/>
            <w:color w:val="4F81BD"/>
            <w:sz w:val="26"/>
            <w:szCs w:val="26"/>
            <w:rtl/>
          </w:rPr>
          <w:t>خلال</w:t>
        </w:r>
      </w:hyperlink>
      <w:hyperlink r:id="rId40"/>
      <w:hyperlink r:id="rId41">
        <w:r w:rsidR="0015642F">
          <w:rPr>
            <w:b/>
            <w:color w:val="4F81BD"/>
            <w:sz w:val="26"/>
            <w:szCs w:val="26"/>
            <w:rtl/>
          </w:rPr>
          <w:t>عام</w:t>
        </w:r>
      </w:hyperlink>
      <w:hyperlink r:id="rId42">
        <w:r w:rsidR="0015642F">
          <w:rPr>
            <w:b/>
            <w:color w:val="4F81BD"/>
            <w:sz w:val="26"/>
            <w:szCs w:val="26"/>
            <w:rtl/>
          </w:rPr>
          <w:t xml:space="preserve"> 2014"</w:t>
        </w:r>
      </w:hyperlink>
      <w:hyperlink r:id="rId43">
        <w:r w:rsidR="0015642F">
          <w:rPr>
            <w:b/>
            <w:color w:val="4F81BD"/>
            <w:sz w:val="26"/>
            <w:szCs w:val="26"/>
            <w:rtl/>
          </w:rPr>
          <w:t>معتم</w:t>
        </w:r>
      </w:hyperlink>
      <w:hyperlink r:id="rId44"/>
      <w:hyperlink r:id="rId45">
        <w:r w:rsidR="0015642F">
          <w:rPr>
            <w:b/>
            <w:color w:val="4F81BD"/>
            <w:sz w:val="26"/>
            <w:szCs w:val="26"/>
            <w:rtl/>
          </w:rPr>
          <w:t>ومتعثر</w:t>
        </w:r>
      </w:hyperlink>
      <w:hyperlink r:id="rId46">
        <w:r w:rsidR="0015642F">
          <w:rPr>
            <w:b/>
            <w:color w:val="4F81BD"/>
            <w:sz w:val="26"/>
            <w:szCs w:val="26"/>
            <w:rtl/>
          </w:rPr>
          <w:t>"</w:t>
        </w:r>
      </w:hyperlink>
    </w:p>
    <w:p w:rsidR="008A3B28" w:rsidRDefault="000F2761">
      <w:pPr>
        <w:pStyle w:val="Normal1"/>
        <w:widowControl w:val="0"/>
        <w:tabs>
          <w:tab w:val="left" w:pos="709"/>
        </w:tabs>
        <w:bidi/>
        <w:spacing w:after="120" w:line="240" w:lineRule="auto"/>
        <w:jc w:val="center"/>
        <w:rPr>
          <w:color w:val="00000A"/>
          <w:sz w:val="26"/>
          <w:szCs w:val="26"/>
        </w:rPr>
      </w:pPr>
      <w:hyperlink r:id="rId47">
        <w:r w:rsidR="0015642F">
          <w:rPr>
            <w:b/>
            <w:color w:val="4F81BD"/>
            <w:sz w:val="26"/>
            <w:szCs w:val="26"/>
            <w:rtl/>
          </w:rPr>
          <w:t>للإطلاع</w:t>
        </w:r>
      </w:hyperlink>
      <w:hyperlink r:id="rId48"/>
      <w:hyperlink r:id="rId49">
        <w:r w:rsidR="0015642F">
          <w:rPr>
            <w:b/>
            <w:color w:val="4F81BD"/>
            <w:sz w:val="26"/>
            <w:szCs w:val="26"/>
            <w:rtl/>
          </w:rPr>
          <w:t>علي</w:t>
        </w:r>
      </w:hyperlink>
      <w:hyperlink r:id="rId50"/>
      <w:hyperlink r:id="rId51">
        <w:r w:rsidR="0015642F">
          <w:rPr>
            <w:b/>
            <w:color w:val="4F81BD"/>
            <w:sz w:val="26"/>
            <w:szCs w:val="26"/>
            <w:rtl/>
          </w:rPr>
          <w:t>تقرير</w:t>
        </w:r>
      </w:hyperlink>
      <w:hyperlink r:id="rId52"/>
      <w:hyperlink r:id="rId53">
        <w:r w:rsidR="0015642F">
          <w:rPr>
            <w:b/>
            <w:color w:val="4F81BD"/>
            <w:sz w:val="26"/>
            <w:szCs w:val="26"/>
            <w:rtl/>
          </w:rPr>
          <w:t>المسار</w:t>
        </w:r>
      </w:hyperlink>
      <w:hyperlink r:id="rId54"/>
      <w:hyperlink r:id="rId55">
        <w:r w:rsidR="0015642F">
          <w:rPr>
            <w:b/>
            <w:color w:val="4F81BD"/>
            <w:sz w:val="26"/>
            <w:szCs w:val="26"/>
            <w:rtl/>
          </w:rPr>
          <w:t>الديمقراطي</w:t>
        </w:r>
      </w:hyperlink>
      <w:hyperlink r:id="rId56"/>
      <w:hyperlink r:id="rId57">
        <w:r w:rsidR="0015642F">
          <w:rPr>
            <w:b/>
            <w:color w:val="4F81BD"/>
            <w:sz w:val="26"/>
            <w:szCs w:val="26"/>
            <w:rtl/>
          </w:rPr>
          <w:t>خلال</w:t>
        </w:r>
      </w:hyperlink>
      <w:hyperlink r:id="rId58"/>
      <w:hyperlink r:id="rId59">
        <w:r w:rsidR="0015642F">
          <w:rPr>
            <w:b/>
            <w:color w:val="4F81BD"/>
            <w:sz w:val="26"/>
            <w:szCs w:val="26"/>
            <w:rtl/>
          </w:rPr>
          <w:t>عام</w:t>
        </w:r>
      </w:hyperlink>
      <w:hyperlink r:id="rId60">
        <w:r w:rsidR="0015642F">
          <w:rPr>
            <w:b/>
            <w:color w:val="4F81BD"/>
            <w:sz w:val="26"/>
            <w:szCs w:val="26"/>
            <w:rtl/>
          </w:rPr>
          <w:t xml:space="preserve"> 2015"</w:t>
        </w:r>
      </w:hyperlink>
      <w:hyperlink r:id="rId61">
        <w:r w:rsidR="0015642F">
          <w:rPr>
            <w:b/>
            <w:color w:val="4F81BD"/>
            <w:sz w:val="26"/>
            <w:szCs w:val="26"/>
            <w:rtl/>
          </w:rPr>
          <w:t>خطوة</w:t>
        </w:r>
      </w:hyperlink>
      <w:hyperlink r:id="rId62"/>
      <w:hyperlink r:id="rId63">
        <w:r w:rsidR="0015642F">
          <w:rPr>
            <w:b/>
            <w:color w:val="4F81BD"/>
            <w:sz w:val="26"/>
            <w:szCs w:val="26"/>
            <w:rtl/>
          </w:rPr>
          <w:t>للخلف</w:t>
        </w:r>
      </w:hyperlink>
      <w:hyperlink r:id="rId64">
        <w:r w:rsidR="0015642F">
          <w:rPr>
            <w:b/>
            <w:color w:val="4F81BD"/>
            <w:sz w:val="26"/>
            <w:szCs w:val="26"/>
            <w:rtl/>
          </w:rPr>
          <w:t xml:space="preserve">، </w:t>
        </w:r>
      </w:hyperlink>
      <w:hyperlink r:id="rId65">
        <w:r w:rsidR="0015642F">
          <w:rPr>
            <w:b/>
            <w:color w:val="4F81BD"/>
            <w:sz w:val="26"/>
            <w:szCs w:val="26"/>
            <w:rtl/>
          </w:rPr>
          <w:t>خطوتان</w:t>
        </w:r>
      </w:hyperlink>
      <w:hyperlink r:id="rId66"/>
      <w:hyperlink r:id="rId67">
        <w:r w:rsidR="0015642F">
          <w:rPr>
            <w:b/>
            <w:color w:val="4F81BD"/>
            <w:sz w:val="26"/>
            <w:szCs w:val="26"/>
            <w:rtl/>
          </w:rPr>
          <w:t>للوراء</w:t>
        </w:r>
      </w:hyperlink>
      <w:hyperlink r:id="rId68">
        <w:r w:rsidR="0015642F">
          <w:rPr>
            <w:b/>
            <w:color w:val="4F81BD"/>
            <w:sz w:val="26"/>
            <w:szCs w:val="26"/>
            <w:rtl/>
          </w:rPr>
          <w:t>"</w:t>
        </w:r>
      </w:hyperlink>
    </w:p>
    <w:p w:rsidR="008A3B28" w:rsidRDefault="000F2761">
      <w:pPr>
        <w:pStyle w:val="Normal1"/>
        <w:widowControl w:val="0"/>
        <w:tabs>
          <w:tab w:val="left" w:pos="709"/>
        </w:tabs>
        <w:bidi/>
        <w:spacing w:after="120" w:line="240" w:lineRule="auto"/>
        <w:jc w:val="center"/>
        <w:rPr>
          <w:color w:val="00000A"/>
          <w:sz w:val="26"/>
          <w:szCs w:val="26"/>
        </w:rPr>
      </w:pPr>
      <w:hyperlink r:id="rId69">
        <w:r w:rsidR="0015642F">
          <w:rPr>
            <w:b/>
            <w:color w:val="4F81BD"/>
            <w:sz w:val="26"/>
            <w:szCs w:val="26"/>
            <w:rtl/>
          </w:rPr>
          <w:t>للإطلاع</w:t>
        </w:r>
      </w:hyperlink>
      <w:hyperlink r:id="rId70"/>
      <w:hyperlink r:id="rId71">
        <w:r w:rsidR="0015642F">
          <w:rPr>
            <w:b/>
            <w:color w:val="4F81BD"/>
            <w:sz w:val="26"/>
            <w:szCs w:val="26"/>
            <w:rtl/>
          </w:rPr>
          <w:t>علي</w:t>
        </w:r>
      </w:hyperlink>
      <w:hyperlink r:id="rId72"/>
      <w:hyperlink r:id="rId73">
        <w:r w:rsidR="0015642F">
          <w:rPr>
            <w:b/>
            <w:color w:val="4F81BD"/>
            <w:sz w:val="26"/>
            <w:szCs w:val="26"/>
            <w:rtl/>
          </w:rPr>
          <w:t>تقرير</w:t>
        </w:r>
      </w:hyperlink>
      <w:hyperlink r:id="rId74"/>
      <w:hyperlink r:id="rId75">
        <w:r w:rsidR="0015642F">
          <w:rPr>
            <w:b/>
            <w:color w:val="4F81BD"/>
            <w:sz w:val="26"/>
            <w:szCs w:val="26"/>
            <w:rtl/>
          </w:rPr>
          <w:t>المسار</w:t>
        </w:r>
      </w:hyperlink>
      <w:hyperlink r:id="rId76"/>
      <w:hyperlink r:id="rId77">
        <w:r w:rsidR="0015642F">
          <w:rPr>
            <w:b/>
            <w:color w:val="4F81BD"/>
            <w:sz w:val="26"/>
            <w:szCs w:val="26"/>
            <w:rtl/>
          </w:rPr>
          <w:t>الديمقراطي</w:t>
        </w:r>
      </w:hyperlink>
      <w:hyperlink r:id="rId78"/>
      <w:hyperlink r:id="rId79">
        <w:r w:rsidR="0015642F">
          <w:rPr>
            <w:b/>
            <w:color w:val="4F81BD"/>
            <w:sz w:val="26"/>
            <w:szCs w:val="26"/>
            <w:rtl/>
          </w:rPr>
          <w:t>خلال</w:t>
        </w:r>
      </w:hyperlink>
      <w:hyperlink r:id="rId80"/>
      <w:hyperlink r:id="rId81">
        <w:r w:rsidR="0015642F">
          <w:rPr>
            <w:b/>
            <w:color w:val="4F81BD"/>
            <w:sz w:val="26"/>
            <w:szCs w:val="26"/>
            <w:rtl/>
          </w:rPr>
          <w:t>عام</w:t>
        </w:r>
      </w:hyperlink>
      <w:hyperlink r:id="rId82">
        <w:r w:rsidR="0015642F">
          <w:rPr>
            <w:b/>
            <w:color w:val="4F81BD"/>
            <w:sz w:val="26"/>
            <w:szCs w:val="26"/>
            <w:rtl/>
          </w:rPr>
          <w:t xml:space="preserve"> 2016"</w:t>
        </w:r>
      </w:hyperlink>
      <w:hyperlink r:id="rId83">
        <w:r w:rsidR="0015642F">
          <w:rPr>
            <w:b/>
            <w:color w:val="4F81BD"/>
            <w:sz w:val="26"/>
            <w:szCs w:val="26"/>
            <w:rtl/>
          </w:rPr>
          <w:t>مغلق</w:t>
        </w:r>
      </w:hyperlink>
      <w:hyperlink r:id="rId84"/>
      <w:hyperlink r:id="rId85">
        <w:r w:rsidR="0015642F">
          <w:rPr>
            <w:b/>
            <w:color w:val="4F81BD"/>
            <w:sz w:val="26"/>
            <w:szCs w:val="26"/>
            <w:rtl/>
          </w:rPr>
          <w:t>لحين</w:t>
        </w:r>
      </w:hyperlink>
      <w:hyperlink r:id="rId86"/>
      <w:hyperlink r:id="rId87">
        <w:r w:rsidR="0015642F">
          <w:rPr>
            <w:b/>
            <w:color w:val="4F81BD"/>
            <w:sz w:val="26"/>
            <w:szCs w:val="26"/>
            <w:rtl/>
          </w:rPr>
          <w:t>إشعار</w:t>
        </w:r>
      </w:hyperlink>
      <w:hyperlink r:id="rId88"/>
      <w:hyperlink r:id="rId89">
        <w:r w:rsidR="0015642F">
          <w:rPr>
            <w:b/>
            <w:color w:val="4F81BD"/>
            <w:sz w:val="26"/>
            <w:szCs w:val="26"/>
            <w:rtl/>
          </w:rPr>
          <w:t>أخر</w:t>
        </w:r>
      </w:hyperlink>
      <w:hyperlink r:id="rId90">
        <w:r w:rsidR="0015642F">
          <w:rPr>
            <w:b/>
            <w:color w:val="4F81BD"/>
            <w:sz w:val="26"/>
            <w:szCs w:val="26"/>
            <w:rtl/>
          </w:rPr>
          <w:t>"</w:t>
        </w:r>
      </w:hyperlink>
    </w:p>
    <w:p w:rsidR="008A3B28" w:rsidRDefault="000F2761">
      <w:pPr>
        <w:pStyle w:val="Normal1"/>
        <w:widowControl w:val="0"/>
        <w:tabs>
          <w:tab w:val="left" w:pos="709"/>
        </w:tabs>
        <w:bidi/>
        <w:spacing w:after="120" w:line="240" w:lineRule="auto"/>
        <w:jc w:val="center"/>
        <w:rPr>
          <w:b/>
          <w:color w:val="4A86E8"/>
          <w:sz w:val="26"/>
          <w:szCs w:val="26"/>
        </w:rPr>
      </w:pPr>
      <w:hyperlink r:id="rId91">
        <w:r w:rsidR="0015642F">
          <w:rPr>
            <w:b/>
            <w:color w:val="4A86E8"/>
            <w:sz w:val="26"/>
            <w:szCs w:val="26"/>
            <w:rtl/>
          </w:rPr>
          <w:t>للإطلاع</w:t>
        </w:r>
      </w:hyperlink>
      <w:hyperlink r:id="rId92"/>
      <w:hyperlink r:id="rId93">
        <w:r w:rsidR="0015642F">
          <w:rPr>
            <w:b/>
            <w:color w:val="4A86E8"/>
            <w:sz w:val="26"/>
            <w:szCs w:val="26"/>
            <w:rtl/>
          </w:rPr>
          <w:t>على</w:t>
        </w:r>
      </w:hyperlink>
      <w:hyperlink r:id="rId94"/>
      <w:hyperlink r:id="rId95">
        <w:r w:rsidR="0015642F">
          <w:rPr>
            <w:b/>
            <w:color w:val="4A86E8"/>
            <w:sz w:val="26"/>
            <w:szCs w:val="26"/>
            <w:rtl/>
          </w:rPr>
          <w:t>تقرير</w:t>
        </w:r>
      </w:hyperlink>
      <w:hyperlink r:id="rId96"/>
      <w:hyperlink r:id="rId97">
        <w:r w:rsidR="0015642F">
          <w:rPr>
            <w:b/>
            <w:color w:val="4A86E8"/>
            <w:sz w:val="26"/>
            <w:szCs w:val="26"/>
            <w:rtl/>
          </w:rPr>
          <w:t>المسار</w:t>
        </w:r>
      </w:hyperlink>
      <w:hyperlink r:id="rId98"/>
      <w:hyperlink r:id="rId99">
        <w:r w:rsidR="0015642F">
          <w:rPr>
            <w:b/>
            <w:color w:val="4A86E8"/>
            <w:sz w:val="26"/>
            <w:szCs w:val="26"/>
            <w:rtl/>
          </w:rPr>
          <w:t>الديمقراطي</w:t>
        </w:r>
      </w:hyperlink>
      <w:hyperlink r:id="rId100"/>
      <w:hyperlink r:id="rId101">
        <w:r w:rsidR="0015642F">
          <w:rPr>
            <w:b/>
            <w:color w:val="4A86E8"/>
            <w:sz w:val="26"/>
            <w:szCs w:val="26"/>
            <w:rtl/>
          </w:rPr>
          <w:t>خلال</w:t>
        </w:r>
      </w:hyperlink>
      <w:hyperlink r:id="rId102"/>
      <w:hyperlink r:id="rId103">
        <w:r w:rsidR="0015642F">
          <w:rPr>
            <w:b/>
            <w:color w:val="4A86E8"/>
            <w:sz w:val="26"/>
            <w:szCs w:val="26"/>
            <w:rtl/>
          </w:rPr>
          <w:t>عام</w:t>
        </w:r>
      </w:hyperlink>
      <w:hyperlink r:id="rId104">
        <w:r w:rsidR="0015642F">
          <w:rPr>
            <w:b/>
            <w:color w:val="4A86E8"/>
            <w:sz w:val="26"/>
            <w:szCs w:val="26"/>
            <w:rtl/>
          </w:rPr>
          <w:t xml:space="preserve"> 2017 "</w:t>
        </w:r>
      </w:hyperlink>
      <w:hyperlink r:id="rId105">
        <w:r w:rsidR="0015642F">
          <w:rPr>
            <w:b/>
            <w:color w:val="4A86E8"/>
            <w:sz w:val="26"/>
            <w:szCs w:val="26"/>
            <w:rtl/>
          </w:rPr>
          <w:t>شديد</w:t>
        </w:r>
      </w:hyperlink>
      <w:hyperlink r:id="rId106"/>
      <w:hyperlink r:id="rId107">
        <w:r w:rsidR="0015642F">
          <w:rPr>
            <w:b/>
            <w:color w:val="4A86E8"/>
            <w:sz w:val="26"/>
            <w:szCs w:val="26"/>
            <w:rtl/>
          </w:rPr>
          <w:t>الانحدار</w:t>
        </w:r>
      </w:hyperlink>
      <w:hyperlink r:id="rId108">
        <w:r w:rsidR="0015642F">
          <w:rPr>
            <w:b/>
            <w:color w:val="4A86E8"/>
            <w:sz w:val="26"/>
            <w:szCs w:val="26"/>
            <w:rtl/>
          </w:rPr>
          <w:t>"</w:t>
        </w:r>
      </w:hyperlink>
    </w:p>
    <w:p w:rsidR="008A3B28" w:rsidRDefault="000F2761">
      <w:pPr>
        <w:pStyle w:val="Normal1"/>
        <w:widowControl w:val="0"/>
        <w:tabs>
          <w:tab w:val="left" w:pos="709"/>
        </w:tabs>
        <w:bidi/>
        <w:spacing w:after="120" w:line="240" w:lineRule="auto"/>
        <w:jc w:val="center"/>
        <w:rPr>
          <w:b/>
          <w:color w:val="4A86E8"/>
          <w:sz w:val="26"/>
          <w:szCs w:val="26"/>
        </w:rPr>
      </w:pPr>
      <w:hyperlink r:id="rId109">
        <w:r w:rsidR="0015642F">
          <w:rPr>
            <w:b/>
            <w:color w:val="4A86E8"/>
            <w:sz w:val="26"/>
            <w:szCs w:val="26"/>
            <w:rtl/>
          </w:rPr>
          <w:t>للإطلاع</w:t>
        </w:r>
      </w:hyperlink>
      <w:hyperlink r:id="rId110"/>
      <w:hyperlink r:id="rId111">
        <w:r w:rsidR="0015642F">
          <w:rPr>
            <w:b/>
            <w:color w:val="4A86E8"/>
            <w:sz w:val="26"/>
            <w:szCs w:val="26"/>
            <w:rtl/>
          </w:rPr>
          <w:t>على</w:t>
        </w:r>
      </w:hyperlink>
      <w:hyperlink r:id="rId112"/>
      <w:hyperlink r:id="rId113">
        <w:r w:rsidR="0015642F">
          <w:rPr>
            <w:b/>
            <w:color w:val="4A86E8"/>
            <w:sz w:val="26"/>
            <w:szCs w:val="26"/>
            <w:rtl/>
          </w:rPr>
          <w:t>تقرير</w:t>
        </w:r>
      </w:hyperlink>
      <w:hyperlink r:id="rId114"/>
      <w:hyperlink r:id="rId115">
        <w:r w:rsidR="0015642F">
          <w:rPr>
            <w:b/>
            <w:color w:val="4A86E8"/>
            <w:sz w:val="26"/>
            <w:szCs w:val="26"/>
            <w:rtl/>
          </w:rPr>
          <w:t>المسار</w:t>
        </w:r>
      </w:hyperlink>
      <w:hyperlink r:id="rId116"/>
      <w:hyperlink r:id="rId117">
        <w:r w:rsidR="0015642F">
          <w:rPr>
            <w:b/>
            <w:color w:val="4A86E8"/>
            <w:sz w:val="26"/>
            <w:szCs w:val="26"/>
            <w:rtl/>
          </w:rPr>
          <w:t>الديمقراطي</w:t>
        </w:r>
      </w:hyperlink>
      <w:hyperlink r:id="rId118"/>
      <w:hyperlink r:id="rId119">
        <w:r w:rsidR="0015642F">
          <w:rPr>
            <w:b/>
            <w:color w:val="4A86E8"/>
            <w:sz w:val="26"/>
            <w:szCs w:val="26"/>
            <w:rtl/>
          </w:rPr>
          <w:t>خلال</w:t>
        </w:r>
      </w:hyperlink>
      <w:hyperlink r:id="rId120"/>
      <w:hyperlink r:id="rId121">
        <w:r w:rsidR="0015642F">
          <w:rPr>
            <w:b/>
            <w:color w:val="4A86E8"/>
            <w:sz w:val="26"/>
            <w:szCs w:val="26"/>
            <w:rtl/>
          </w:rPr>
          <w:t>عام</w:t>
        </w:r>
      </w:hyperlink>
      <w:hyperlink r:id="rId122">
        <w:r w:rsidR="0015642F">
          <w:rPr>
            <w:b/>
            <w:color w:val="4A86E8"/>
            <w:sz w:val="26"/>
            <w:szCs w:val="26"/>
            <w:rtl/>
          </w:rPr>
          <w:t xml:space="preserve"> 2018 "</w:t>
        </w:r>
      </w:hyperlink>
      <w:hyperlink r:id="rId123">
        <w:r w:rsidR="0015642F">
          <w:rPr>
            <w:b/>
            <w:color w:val="4A86E8"/>
            <w:sz w:val="26"/>
            <w:szCs w:val="26"/>
            <w:rtl/>
          </w:rPr>
          <w:t>غضب</w:t>
        </w:r>
      </w:hyperlink>
      <w:hyperlink r:id="rId124"/>
      <w:hyperlink r:id="rId125">
        <w:r w:rsidR="0015642F">
          <w:rPr>
            <w:b/>
            <w:color w:val="4A86E8"/>
            <w:sz w:val="26"/>
            <w:szCs w:val="26"/>
            <w:rtl/>
          </w:rPr>
          <w:t>متصاعد</w:t>
        </w:r>
      </w:hyperlink>
      <w:hyperlink r:id="rId126">
        <w:r w:rsidR="0015642F">
          <w:rPr>
            <w:b/>
            <w:color w:val="4A86E8"/>
            <w:sz w:val="26"/>
            <w:szCs w:val="26"/>
            <w:rtl/>
          </w:rPr>
          <w:t>"</w:t>
        </w:r>
      </w:hyperlink>
    </w:p>
    <w:p w:rsidR="008A3B28" w:rsidRDefault="000F2761">
      <w:pPr>
        <w:pStyle w:val="Normal1"/>
        <w:widowControl w:val="0"/>
        <w:tabs>
          <w:tab w:val="left" w:pos="709"/>
        </w:tabs>
        <w:bidi/>
        <w:spacing w:after="120" w:line="240" w:lineRule="auto"/>
        <w:jc w:val="center"/>
        <w:rPr>
          <w:b/>
          <w:color w:val="4A86E8"/>
          <w:sz w:val="26"/>
          <w:szCs w:val="26"/>
        </w:rPr>
      </w:pPr>
      <w:hyperlink r:id="rId127">
        <w:r w:rsidR="0015642F">
          <w:rPr>
            <w:b/>
            <w:color w:val="4A86E8"/>
            <w:sz w:val="26"/>
            <w:szCs w:val="26"/>
            <w:rtl/>
          </w:rPr>
          <w:t>للإطلاع</w:t>
        </w:r>
      </w:hyperlink>
      <w:hyperlink r:id="rId128"/>
      <w:hyperlink r:id="rId129">
        <w:r w:rsidR="0015642F">
          <w:rPr>
            <w:b/>
            <w:color w:val="4A86E8"/>
            <w:sz w:val="26"/>
            <w:szCs w:val="26"/>
            <w:rtl/>
          </w:rPr>
          <w:t>على</w:t>
        </w:r>
      </w:hyperlink>
      <w:hyperlink r:id="rId130"/>
      <w:hyperlink r:id="rId131">
        <w:r w:rsidR="0015642F">
          <w:rPr>
            <w:b/>
            <w:color w:val="4A86E8"/>
            <w:sz w:val="26"/>
            <w:szCs w:val="26"/>
            <w:rtl/>
          </w:rPr>
          <w:t>تقرير</w:t>
        </w:r>
      </w:hyperlink>
      <w:hyperlink r:id="rId132"/>
      <w:hyperlink r:id="rId133">
        <w:r w:rsidR="0015642F">
          <w:rPr>
            <w:b/>
            <w:color w:val="4A86E8"/>
            <w:sz w:val="26"/>
            <w:szCs w:val="26"/>
            <w:rtl/>
          </w:rPr>
          <w:t>المسار</w:t>
        </w:r>
      </w:hyperlink>
      <w:hyperlink r:id="rId134"/>
      <w:hyperlink r:id="rId135">
        <w:r w:rsidR="0015642F">
          <w:rPr>
            <w:b/>
            <w:color w:val="4A86E8"/>
            <w:sz w:val="26"/>
            <w:szCs w:val="26"/>
            <w:rtl/>
          </w:rPr>
          <w:t>الديمقراطي</w:t>
        </w:r>
      </w:hyperlink>
      <w:hyperlink r:id="rId136"/>
      <w:hyperlink r:id="rId137">
        <w:r w:rsidR="0015642F">
          <w:rPr>
            <w:b/>
            <w:color w:val="4A86E8"/>
            <w:sz w:val="26"/>
            <w:szCs w:val="26"/>
            <w:rtl/>
          </w:rPr>
          <w:t>خلال</w:t>
        </w:r>
      </w:hyperlink>
      <w:hyperlink r:id="rId138"/>
      <w:hyperlink r:id="rId139">
        <w:r w:rsidR="0015642F">
          <w:rPr>
            <w:b/>
            <w:color w:val="4A86E8"/>
            <w:sz w:val="26"/>
            <w:szCs w:val="26"/>
            <w:rtl/>
          </w:rPr>
          <w:t>عام</w:t>
        </w:r>
      </w:hyperlink>
      <w:hyperlink r:id="rId140">
        <w:r w:rsidR="0015642F">
          <w:rPr>
            <w:b/>
            <w:color w:val="4A86E8"/>
            <w:sz w:val="26"/>
            <w:szCs w:val="26"/>
            <w:rtl/>
          </w:rPr>
          <w:t xml:space="preserve"> 2019 "</w:t>
        </w:r>
      </w:hyperlink>
      <w:hyperlink r:id="rId141">
        <w:r w:rsidR="0015642F">
          <w:rPr>
            <w:b/>
            <w:color w:val="4A86E8"/>
            <w:sz w:val="26"/>
            <w:szCs w:val="26"/>
            <w:rtl/>
          </w:rPr>
          <w:t>قليل</w:t>
        </w:r>
      </w:hyperlink>
      <w:hyperlink r:id="rId142"/>
      <w:hyperlink r:id="rId143">
        <w:r w:rsidR="0015642F">
          <w:rPr>
            <w:b/>
            <w:color w:val="4A86E8"/>
            <w:sz w:val="26"/>
            <w:szCs w:val="26"/>
            <w:rtl/>
          </w:rPr>
          <w:t>من</w:t>
        </w:r>
      </w:hyperlink>
      <w:hyperlink r:id="rId144"/>
      <w:hyperlink r:id="rId145">
        <w:r w:rsidR="0015642F">
          <w:rPr>
            <w:b/>
            <w:color w:val="4A86E8"/>
            <w:sz w:val="26"/>
            <w:szCs w:val="26"/>
            <w:rtl/>
          </w:rPr>
          <w:t>الأمل</w:t>
        </w:r>
      </w:hyperlink>
      <w:hyperlink r:id="rId146">
        <w:r w:rsidR="0015642F">
          <w:rPr>
            <w:b/>
            <w:color w:val="4A86E8"/>
            <w:sz w:val="26"/>
            <w:szCs w:val="26"/>
            <w:rtl/>
          </w:rPr>
          <w:t xml:space="preserve">, </w:t>
        </w:r>
      </w:hyperlink>
      <w:hyperlink r:id="rId147">
        <w:r w:rsidR="0015642F">
          <w:rPr>
            <w:b/>
            <w:color w:val="4A86E8"/>
            <w:sz w:val="26"/>
            <w:szCs w:val="26"/>
            <w:rtl/>
          </w:rPr>
          <w:t>كثير</w:t>
        </w:r>
      </w:hyperlink>
      <w:hyperlink r:id="rId148"/>
      <w:hyperlink r:id="rId149">
        <w:r w:rsidR="0015642F">
          <w:rPr>
            <w:b/>
            <w:color w:val="4A86E8"/>
            <w:sz w:val="26"/>
            <w:szCs w:val="26"/>
            <w:rtl/>
          </w:rPr>
          <w:t>من</w:t>
        </w:r>
      </w:hyperlink>
      <w:hyperlink r:id="rId150"/>
      <w:hyperlink r:id="rId151">
        <w:r w:rsidR="0015642F">
          <w:rPr>
            <w:b/>
            <w:color w:val="4A86E8"/>
            <w:sz w:val="26"/>
            <w:szCs w:val="26"/>
            <w:rtl/>
          </w:rPr>
          <w:t>اليأس</w:t>
        </w:r>
      </w:hyperlink>
      <w:hyperlink r:id="rId152">
        <w:r w:rsidR="0015642F">
          <w:rPr>
            <w:b/>
            <w:color w:val="4A86E8"/>
            <w:sz w:val="26"/>
            <w:szCs w:val="26"/>
            <w:rtl/>
          </w:rPr>
          <w:t>"</w:t>
        </w:r>
      </w:hyperlink>
    </w:p>
    <w:p w:rsidR="008A3B28" w:rsidRDefault="008A3B28">
      <w:pPr>
        <w:pStyle w:val="Normal1"/>
        <w:rPr>
          <w:sz w:val="26"/>
          <w:szCs w:val="26"/>
        </w:rPr>
      </w:pPr>
    </w:p>
    <w:sectPr w:rsidR="008A3B28" w:rsidSect="00012E9C">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2761" w:rsidRDefault="000F2761" w:rsidP="008A3B28">
      <w:pPr>
        <w:spacing w:line="240" w:lineRule="auto"/>
      </w:pPr>
      <w:r>
        <w:separator/>
      </w:r>
    </w:p>
  </w:endnote>
  <w:endnote w:type="continuationSeparator" w:id="0">
    <w:p w:rsidR="000F2761" w:rsidRDefault="000F2761" w:rsidP="008A3B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0"/>
    <w:family w:val="auto"/>
    <w:pitch w:val="default"/>
  </w:font>
  <w:font w:name="Amiri">
    <w:charset w:val="00"/>
    <w:family w:val="auto"/>
    <w:pitch w:val="variable"/>
    <w:sig w:usb0="A000206F" w:usb1="80002042" w:usb2="00000008" w:usb3="00000000" w:csb0="000000D3"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2761" w:rsidRDefault="000F2761" w:rsidP="008A3B28">
      <w:pPr>
        <w:spacing w:line="240" w:lineRule="auto"/>
      </w:pPr>
      <w:r>
        <w:separator/>
      </w:r>
    </w:p>
  </w:footnote>
  <w:footnote w:type="continuationSeparator" w:id="0">
    <w:p w:rsidR="000F2761" w:rsidRDefault="000F2761" w:rsidP="008A3B28">
      <w:pPr>
        <w:spacing w:line="240" w:lineRule="auto"/>
      </w:pPr>
      <w:r>
        <w:continuationSeparator/>
      </w:r>
    </w:p>
  </w:footnote>
  <w:footnote w:id="1">
    <w:p w:rsidR="00D96F29" w:rsidRDefault="00D96F29">
      <w:pPr>
        <w:pStyle w:val="Normal1"/>
        <w:widowControl w:val="0"/>
        <w:tabs>
          <w:tab w:val="left" w:pos="709"/>
        </w:tabs>
        <w:bidi/>
        <w:spacing w:after="200"/>
        <w:ind w:left="339"/>
        <w:rPr>
          <w:rFonts w:ascii="Liberation Serif" w:eastAsia="Liberation Serif" w:hAnsi="Liberation Serif" w:cs="Liberation Serif"/>
          <w:color w:val="00000A"/>
          <w:sz w:val="20"/>
          <w:szCs w:val="20"/>
        </w:rPr>
      </w:pPr>
      <w:r>
        <w:rPr>
          <w:vertAlign w:val="superscript"/>
        </w:rPr>
        <w:footnoteRef/>
      </w:r>
      <w:r>
        <w:rPr>
          <w:rFonts w:ascii="Liberation Serif" w:eastAsia="Liberation Serif" w:hAnsi="Liberation Serif" w:cs="Liberation Serif"/>
          <w:color w:val="00000A"/>
          <w:sz w:val="20"/>
          <w:szCs w:val="20"/>
          <w:rtl/>
        </w:rPr>
        <w:tab/>
      </w:r>
      <w:r>
        <w:rPr>
          <w:rFonts w:ascii="Liberation Serif" w:eastAsia="Liberation Serif" w:hAnsi="Liberation Serif" w:cs="Times New Roman"/>
          <w:color w:val="00000A"/>
          <w:sz w:val="20"/>
          <w:szCs w:val="20"/>
          <w:rtl/>
        </w:rPr>
        <w:t xml:space="preserve">هذا التقرير لا يحتوي بالضرورة على كافة الأحداث التي شهدها الشهر، وإنما يستند على الأحداث التي رصدها ووثقها فريق عمل </w:t>
      </w:r>
      <w:r>
        <w:rPr>
          <w:rFonts w:ascii="Liberation Serif" w:eastAsia="Liberation Serif" w:hAnsi="Liberation Serif" w:cs="Liberation Serif"/>
          <w:color w:val="00000A"/>
          <w:sz w:val="20"/>
          <w:szCs w:val="20"/>
          <w:rtl/>
        </w:rPr>
        <w:t>"</w:t>
      </w:r>
      <w:r>
        <w:rPr>
          <w:rFonts w:ascii="Liberation Serif" w:eastAsia="Liberation Serif" w:hAnsi="Liberation Serif" w:cs="Times New Roman"/>
          <w:color w:val="00000A"/>
          <w:sz w:val="20"/>
          <w:szCs w:val="20"/>
          <w:rtl/>
        </w:rPr>
        <w:t>محامون من أجل الديمقراطية</w:t>
      </w:r>
      <w:r>
        <w:rPr>
          <w:rFonts w:ascii="Liberation Serif" w:eastAsia="Liberation Serif" w:hAnsi="Liberation Serif" w:cs="Liberation Serif"/>
          <w:color w:val="00000A"/>
          <w:sz w:val="20"/>
          <w:szCs w:val="20"/>
          <w:rt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9305B"/>
    <w:multiLevelType w:val="multilevel"/>
    <w:tmpl w:val="8A2C27B2"/>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A065E5"/>
    <w:multiLevelType w:val="multilevel"/>
    <w:tmpl w:val="7C5663E6"/>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2" w15:restartNumberingAfterBreak="0">
    <w:nsid w:val="17780DB8"/>
    <w:multiLevelType w:val="multilevel"/>
    <w:tmpl w:val="12BACC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73C5B88"/>
    <w:multiLevelType w:val="hybridMultilevel"/>
    <w:tmpl w:val="8B4C82C6"/>
    <w:lvl w:ilvl="0" w:tplc="B408213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99D4C1F"/>
    <w:multiLevelType w:val="hybridMultilevel"/>
    <w:tmpl w:val="2932A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011F16"/>
    <w:multiLevelType w:val="multilevel"/>
    <w:tmpl w:val="9768F2E6"/>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6" w15:restartNumberingAfterBreak="0">
    <w:nsid w:val="65467955"/>
    <w:multiLevelType w:val="multilevel"/>
    <w:tmpl w:val="F1EE0250"/>
    <w:lvl w:ilvl="0">
      <w:start w:val="2"/>
      <w:numFmt w:val="bullet"/>
      <w:lvlText w:val="-"/>
      <w:lvlJc w:val="left"/>
      <w:pPr>
        <w:ind w:left="927" w:hanging="360"/>
      </w:pPr>
      <w:rPr>
        <w:b/>
        <w:sz w:val="24"/>
        <w:szCs w:val="24"/>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7" w15:restartNumberingAfterBreak="0">
    <w:nsid w:val="66F20F9E"/>
    <w:multiLevelType w:val="multilevel"/>
    <w:tmpl w:val="9D0C412C"/>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8" w15:restartNumberingAfterBreak="0">
    <w:nsid w:val="73136029"/>
    <w:multiLevelType w:val="multilevel"/>
    <w:tmpl w:val="867A56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4DE308E"/>
    <w:multiLevelType w:val="multilevel"/>
    <w:tmpl w:val="A622EB70"/>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10" w15:restartNumberingAfterBreak="0">
    <w:nsid w:val="7E2A5661"/>
    <w:multiLevelType w:val="multilevel"/>
    <w:tmpl w:val="15D28460"/>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num w:numId="1">
    <w:abstractNumId w:val="9"/>
  </w:num>
  <w:num w:numId="2">
    <w:abstractNumId w:val="7"/>
  </w:num>
  <w:num w:numId="3">
    <w:abstractNumId w:val="6"/>
  </w:num>
  <w:num w:numId="4">
    <w:abstractNumId w:val="1"/>
  </w:num>
  <w:num w:numId="5">
    <w:abstractNumId w:val="8"/>
  </w:num>
  <w:num w:numId="6">
    <w:abstractNumId w:val="10"/>
  </w:num>
  <w:num w:numId="7">
    <w:abstractNumId w:val="5"/>
  </w:num>
  <w:num w:numId="8">
    <w:abstractNumId w:val="0"/>
  </w:num>
  <w:num w:numId="9">
    <w:abstractNumId w:val="2"/>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B28"/>
    <w:rsid w:val="00003B5A"/>
    <w:rsid w:val="00012E9C"/>
    <w:rsid w:val="00020034"/>
    <w:rsid w:val="0006397F"/>
    <w:rsid w:val="000F2761"/>
    <w:rsid w:val="0015642F"/>
    <w:rsid w:val="001709C9"/>
    <w:rsid w:val="001E46E0"/>
    <w:rsid w:val="00213AAB"/>
    <w:rsid w:val="00285159"/>
    <w:rsid w:val="002B1AA9"/>
    <w:rsid w:val="002B7D96"/>
    <w:rsid w:val="00305324"/>
    <w:rsid w:val="003E7294"/>
    <w:rsid w:val="005F47C0"/>
    <w:rsid w:val="0060343A"/>
    <w:rsid w:val="006165D0"/>
    <w:rsid w:val="006376C2"/>
    <w:rsid w:val="00744366"/>
    <w:rsid w:val="00767AF5"/>
    <w:rsid w:val="0077526C"/>
    <w:rsid w:val="007B178C"/>
    <w:rsid w:val="007F334C"/>
    <w:rsid w:val="00882B63"/>
    <w:rsid w:val="0089442B"/>
    <w:rsid w:val="008A3B28"/>
    <w:rsid w:val="008F0B12"/>
    <w:rsid w:val="00917991"/>
    <w:rsid w:val="00937D20"/>
    <w:rsid w:val="009B01D1"/>
    <w:rsid w:val="009E3A32"/>
    <w:rsid w:val="00A4044C"/>
    <w:rsid w:val="00B12D28"/>
    <w:rsid w:val="00B62D0E"/>
    <w:rsid w:val="00B63C1C"/>
    <w:rsid w:val="00BC1906"/>
    <w:rsid w:val="00BD0975"/>
    <w:rsid w:val="00BD799C"/>
    <w:rsid w:val="00C65F1D"/>
    <w:rsid w:val="00CB5CCA"/>
    <w:rsid w:val="00D3268D"/>
    <w:rsid w:val="00D35779"/>
    <w:rsid w:val="00D61618"/>
    <w:rsid w:val="00D96F29"/>
    <w:rsid w:val="00DA27DC"/>
    <w:rsid w:val="00EF6BC0"/>
    <w:rsid w:val="00F55A9F"/>
    <w:rsid w:val="00FE29F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C0B2F"/>
  <w15:docId w15:val="{505D96AB-ECBE-429B-9A3F-7C1D005DF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618"/>
    <w:pPr>
      <w:bidi/>
    </w:pPr>
  </w:style>
  <w:style w:type="paragraph" w:styleId="Heading1">
    <w:name w:val="heading 1"/>
    <w:basedOn w:val="Normal1"/>
    <w:next w:val="Normal1"/>
    <w:rsid w:val="008A3B28"/>
    <w:pPr>
      <w:keepNext/>
      <w:keepLines/>
      <w:spacing w:before="400" w:after="120"/>
      <w:outlineLvl w:val="0"/>
    </w:pPr>
    <w:rPr>
      <w:sz w:val="40"/>
      <w:szCs w:val="40"/>
    </w:rPr>
  </w:style>
  <w:style w:type="paragraph" w:styleId="Heading2">
    <w:name w:val="heading 2"/>
    <w:basedOn w:val="Normal1"/>
    <w:next w:val="Normal1"/>
    <w:rsid w:val="008A3B28"/>
    <w:pPr>
      <w:keepNext/>
      <w:keepLines/>
      <w:spacing w:before="360" w:after="120"/>
      <w:outlineLvl w:val="1"/>
    </w:pPr>
    <w:rPr>
      <w:sz w:val="32"/>
      <w:szCs w:val="32"/>
    </w:rPr>
  </w:style>
  <w:style w:type="paragraph" w:styleId="Heading3">
    <w:name w:val="heading 3"/>
    <w:basedOn w:val="Normal1"/>
    <w:next w:val="Normal1"/>
    <w:rsid w:val="008A3B28"/>
    <w:pPr>
      <w:keepNext/>
      <w:keepLines/>
      <w:spacing w:before="320" w:after="80"/>
      <w:outlineLvl w:val="2"/>
    </w:pPr>
    <w:rPr>
      <w:color w:val="434343"/>
      <w:sz w:val="28"/>
      <w:szCs w:val="28"/>
    </w:rPr>
  </w:style>
  <w:style w:type="paragraph" w:styleId="Heading4">
    <w:name w:val="heading 4"/>
    <w:basedOn w:val="Normal1"/>
    <w:next w:val="Normal1"/>
    <w:rsid w:val="008A3B28"/>
    <w:pPr>
      <w:keepNext/>
      <w:keepLines/>
      <w:spacing w:before="280" w:after="80"/>
      <w:outlineLvl w:val="3"/>
    </w:pPr>
    <w:rPr>
      <w:color w:val="666666"/>
      <w:sz w:val="24"/>
      <w:szCs w:val="24"/>
    </w:rPr>
  </w:style>
  <w:style w:type="paragraph" w:styleId="Heading5">
    <w:name w:val="heading 5"/>
    <w:basedOn w:val="Normal1"/>
    <w:next w:val="Normal1"/>
    <w:rsid w:val="008A3B28"/>
    <w:pPr>
      <w:keepNext/>
      <w:keepLines/>
      <w:spacing w:before="240" w:after="80"/>
      <w:outlineLvl w:val="4"/>
    </w:pPr>
    <w:rPr>
      <w:color w:val="666666"/>
    </w:rPr>
  </w:style>
  <w:style w:type="paragraph" w:styleId="Heading6">
    <w:name w:val="heading 6"/>
    <w:basedOn w:val="Normal1"/>
    <w:next w:val="Normal1"/>
    <w:rsid w:val="008A3B28"/>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A3B28"/>
  </w:style>
  <w:style w:type="paragraph" w:styleId="Title">
    <w:name w:val="Title"/>
    <w:basedOn w:val="Normal1"/>
    <w:next w:val="Normal1"/>
    <w:rsid w:val="008A3B28"/>
    <w:pPr>
      <w:keepNext/>
      <w:keepLines/>
      <w:spacing w:after="60"/>
    </w:pPr>
    <w:rPr>
      <w:sz w:val="52"/>
      <w:szCs w:val="52"/>
    </w:rPr>
  </w:style>
  <w:style w:type="paragraph" w:styleId="Subtitle">
    <w:name w:val="Subtitle"/>
    <w:basedOn w:val="Normal1"/>
    <w:next w:val="Normal1"/>
    <w:rsid w:val="008A3B28"/>
    <w:pPr>
      <w:keepNext/>
      <w:keepLines/>
      <w:spacing w:after="320"/>
    </w:pPr>
    <w:rPr>
      <w:color w:val="666666"/>
      <w:sz w:val="30"/>
      <w:szCs w:val="30"/>
    </w:rPr>
  </w:style>
  <w:style w:type="table" w:customStyle="1" w:styleId="a">
    <w:basedOn w:val="TableNormal"/>
    <w:rsid w:val="008A3B28"/>
    <w:tblPr>
      <w:tblStyleRowBandSize w:val="1"/>
      <w:tblStyleColBandSize w:val="1"/>
      <w:tblCellMar>
        <w:left w:w="103" w:type="dxa"/>
      </w:tblCellMar>
    </w:tblPr>
  </w:style>
  <w:style w:type="table" w:customStyle="1" w:styleId="a0">
    <w:basedOn w:val="TableNormal"/>
    <w:rsid w:val="008A3B28"/>
    <w:tblPr>
      <w:tblStyleRowBandSize w:val="1"/>
      <w:tblStyleColBandSize w:val="1"/>
      <w:tblCellMar>
        <w:left w:w="103" w:type="dxa"/>
      </w:tblCellMar>
    </w:tblPr>
  </w:style>
  <w:style w:type="table" w:customStyle="1" w:styleId="a1">
    <w:basedOn w:val="TableNormal"/>
    <w:rsid w:val="008A3B28"/>
    <w:tblPr>
      <w:tblStyleRowBandSize w:val="1"/>
      <w:tblStyleColBandSize w:val="1"/>
      <w:tblCellMar>
        <w:top w:w="100" w:type="dxa"/>
        <w:left w:w="90" w:type="dxa"/>
        <w:bottom w:w="100" w:type="dxa"/>
        <w:right w:w="100" w:type="dxa"/>
      </w:tblCellMar>
    </w:tblPr>
  </w:style>
  <w:style w:type="table" w:customStyle="1" w:styleId="a2">
    <w:basedOn w:val="TableNormal"/>
    <w:rsid w:val="008A3B28"/>
    <w:tblPr>
      <w:tblStyleRowBandSize w:val="1"/>
      <w:tblStyleColBandSize w:val="1"/>
      <w:tblCellMar>
        <w:top w:w="100" w:type="dxa"/>
        <w:left w:w="90" w:type="dxa"/>
        <w:bottom w:w="100" w:type="dxa"/>
        <w:right w:w="100" w:type="dxa"/>
      </w:tblCellMar>
    </w:tblPr>
  </w:style>
  <w:style w:type="table" w:customStyle="1" w:styleId="a3">
    <w:basedOn w:val="TableNormal"/>
    <w:rsid w:val="008A3B28"/>
    <w:tblPr>
      <w:tblStyleRowBandSize w:val="1"/>
      <w:tblStyleColBandSize w:val="1"/>
    </w:tblPr>
  </w:style>
  <w:style w:type="table" w:customStyle="1" w:styleId="a4">
    <w:basedOn w:val="TableNormal"/>
    <w:rsid w:val="008A3B28"/>
    <w:tblPr>
      <w:tblStyleRowBandSize w:val="1"/>
      <w:tblStyleColBandSize w:val="1"/>
      <w:tblCellMar>
        <w:left w:w="103" w:type="dxa"/>
      </w:tblCellMar>
    </w:tblPr>
  </w:style>
  <w:style w:type="table" w:customStyle="1" w:styleId="a5">
    <w:basedOn w:val="TableNormal"/>
    <w:rsid w:val="008A3B28"/>
    <w:tblPr>
      <w:tblStyleRowBandSize w:val="1"/>
      <w:tblStyleColBandSize w:val="1"/>
    </w:tblPr>
  </w:style>
  <w:style w:type="table" w:customStyle="1" w:styleId="a6">
    <w:basedOn w:val="TableNormal"/>
    <w:rsid w:val="008A3B28"/>
    <w:tblPr>
      <w:tblStyleRowBandSize w:val="1"/>
      <w:tblStyleColBandSize w:val="1"/>
    </w:tblPr>
  </w:style>
  <w:style w:type="table" w:customStyle="1" w:styleId="a7">
    <w:basedOn w:val="TableNormal"/>
    <w:rsid w:val="008A3B28"/>
    <w:tblPr>
      <w:tblStyleRowBandSize w:val="1"/>
      <w:tblStyleColBandSize w:val="1"/>
      <w:tblCellMar>
        <w:top w:w="28" w:type="dxa"/>
        <w:left w:w="110" w:type="dxa"/>
        <w:bottom w:w="28" w:type="dxa"/>
        <w:right w:w="115" w:type="dxa"/>
      </w:tblCellMar>
    </w:tblPr>
  </w:style>
  <w:style w:type="table" w:customStyle="1" w:styleId="a8">
    <w:basedOn w:val="TableNormal"/>
    <w:rsid w:val="008A3B28"/>
    <w:tblPr>
      <w:tblStyleRowBandSize w:val="1"/>
      <w:tblStyleColBandSize w:val="1"/>
      <w:tblCellMar>
        <w:top w:w="28" w:type="dxa"/>
        <w:left w:w="110" w:type="dxa"/>
        <w:bottom w:w="28" w:type="dxa"/>
        <w:right w:w="115" w:type="dxa"/>
      </w:tblCellMar>
    </w:tblPr>
  </w:style>
  <w:style w:type="table" w:customStyle="1" w:styleId="a9">
    <w:basedOn w:val="TableNormal"/>
    <w:rsid w:val="008A3B28"/>
    <w:tblPr>
      <w:tblStyleRowBandSize w:val="1"/>
      <w:tblStyleColBandSize w:val="1"/>
      <w:tblCellMar>
        <w:left w:w="103" w:type="dxa"/>
      </w:tblCellMar>
    </w:tblPr>
  </w:style>
  <w:style w:type="table" w:customStyle="1" w:styleId="aa">
    <w:basedOn w:val="TableNormal"/>
    <w:rsid w:val="008A3B28"/>
    <w:tblPr>
      <w:tblStyleRowBandSize w:val="1"/>
      <w:tblStyleColBandSize w:val="1"/>
      <w:tblCellMar>
        <w:top w:w="100" w:type="dxa"/>
        <w:left w:w="90" w:type="dxa"/>
        <w:bottom w:w="100" w:type="dxa"/>
        <w:right w:w="100" w:type="dxa"/>
      </w:tblCellMar>
    </w:tblPr>
  </w:style>
  <w:style w:type="table" w:customStyle="1" w:styleId="ab">
    <w:basedOn w:val="TableNormal"/>
    <w:rsid w:val="008A3B28"/>
    <w:tblPr>
      <w:tblStyleRowBandSize w:val="1"/>
      <w:tblStyleColBandSize w:val="1"/>
      <w:tblCellMar>
        <w:top w:w="100" w:type="dxa"/>
        <w:left w:w="90" w:type="dxa"/>
        <w:bottom w:w="100" w:type="dxa"/>
        <w:right w:w="100" w:type="dxa"/>
      </w:tblCellMar>
    </w:tblPr>
  </w:style>
  <w:style w:type="table" w:customStyle="1" w:styleId="ac">
    <w:basedOn w:val="TableNormal"/>
    <w:rsid w:val="008A3B28"/>
    <w:tblPr>
      <w:tblStyleRowBandSize w:val="1"/>
      <w:tblStyleColBandSize w:val="1"/>
      <w:tblCellMar>
        <w:left w:w="103" w:type="dxa"/>
      </w:tblCellMar>
    </w:tblPr>
  </w:style>
  <w:style w:type="table" w:customStyle="1" w:styleId="ad">
    <w:basedOn w:val="TableNormal"/>
    <w:rsid w:val="008A3B28"/>
    <w:tblPr>
      <w:tblStyleRowBandSize w:val="1"/>
      <w:tblStyleColBandSize w:val="1"/>
      <w:tblCellMar>
        <w:left w:w="103" w:type="dxa"/>
      </w:tblCellMar>
    </w:tblPr>
  </w:style>
  <w:style w:type="table" w:customStyle="1" w:styleId="ae">
    <w:basedOn w:val="TableNormal"/>
    <w:rsid w:val="008A3B28"/>
    <w:tblPr>
      <w:tblStyleRowBandSize w:val="1"/>
      <w:tblStyleColBandSize w:val="1"/>
      <w:tblCellMar>
        <w:top w:w="100" w:type="dxa"/>
        <w:left w:w="100" w:type="dxa"/>
        <w:bottom w:w="100" w:type="dxa"/>
        <w:right w:w="100" w:type="dxa"/>
      </w:tblCellMar>
    </w:tblPr>
  </w:style>
  <w:style w:type="table" w:customStyle="1" w:styleId="af">
    <w:basedOn w:val="TableNormal"/>
    <w:rsid w:val="008A3B28"/>
    <w:tblPr>
      <w:tblStyleRowBandSize w:val="1"/>
      <w:tblStyleColBandSize w:val="1"/>
    </w:tblPr>
  </w:style>
  <w:style w:type="table" w:customStyle="1" w:styleId="af0">
    <w:basedOn w:val="TableNormal"/>
    <w:rsid w:val="008A3B28"/>
    <w:tblPr>
      <w:tblStyleRowBandSize w:val="1"/>
      <w:tblStyleColBandSize w:val="1"/>
    </w:tblPr>
  </w:style>
  <w:style w:type="paragraph" w:styleId="NormalWeb">
    <w:name w:val="Normal (Web)"/>
    <w:basedOn w:val="Normal"/>
    <w:uiPriority w:val="99"/>
    <w:unhideWhenUsed/>
    <w:rsid w:val="00BD799C"/>
    <w:pPr>
      <w:bidi w:val="0"/>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BC1906"/>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EF6BC0"/>
    <w:pPr>
      <w:tabs>
        <w:tab w:val="center" w:pos="4680"/>
        <w:tab w:val="right" w:pos="9360"/>
      </w:tabs>
      <w:spacing w:line="240" w:lineRule="auto"/>
    </w:pPr>
  </w:style>
  <w:style w:type="character" w:customStyle="1" w:styleId="HeaderChar">
    <w:name w:val="Header Char"/>
    <w:basedOn w:val="DefaultParagraphFont"/>
    <w:link w:val="Header"/>
    <w:uiPriority w:val="99"/>
    <w:rsid w:val="00EF6BC0"/>
  </w:style>
  <w:style w:type="paragraph" w:styleId="Footer">
    <w:name w:val="footer"/>
    <w:basedOn w:val="Normal"/>
    <w:link w:val="FooterChar"/>
    <w:uiPriority w:val="99"/>
    <w:unhideWhenUsed/>
    <w:rsid w:val="00EF6BC0"/>
    <w:pPr>
      <w:tabs>
        <w:tab w:val="center" w:pos="4680"/>
        <w:tab w:val="right" w:pos="9360"/>
      </w:tabs>
      <w:spacing w:line="240" w:lineRule="auto"/>
    </w:pPr>
  </w:style>
  <w:style w:type="character" w:customStyle="1" w:styleId="FooterChar">
    <w:name w:val="Footer Char"/>
    <w:basedOn w:val="DefaultParagraphFont"/>
    <w:link w:val="Footer"/>
    <w:uiPriority w:val="99"/>
    <w:rsid w:val="00EF6B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177397">
      <w:bodyDiv w:val="1"/>
      <w:marLeft w:val="0"/>
      <w:marRight w:val="0"/>
      <w:marTop w:val="0"/>
      <w:marBottom w:val="0"/>
      <w:divBdr>
        <w:top w:val="none" w:sz="0" w:space="0" w:color="auto"/>
        <w:left w:val="none" w:sz="0" w:space="0" w:color="auto"/>
        <w:bottom w:val="none" w:sz="0" w:space="0" w:color="auto"/>
        <w:right w:val="none" w:sz="0" w:space="0" w:color="auto"/>
      </w:divBdr>
    </w:div>
    <w:div w:id="519512195">
      <w:bodyDiv w:val="1"/>
      <w:marLeft w:val="0"/>
      <w:marRight w:val="0"/>
      <w:marTop w:val="0"/>
      <w:marBottom w:val="0"/>
      <w:divBdr>
        <w:top w:val="none" w:sz="0" w:space="0" w:color="auto"/>
        <w:left w:val="none" w:sz="0" w:space="0" w:color="auto"/>
        <w:bottom w:val="none" w:sz="0" w:space="0" w:color="auto"/>
        <w:right w:val="none" w:sz="0" w:space="0" w:color="auto"/>
      </w:divBdr>
    </w:div>
    <w:div w:id="1542086970">
      <w:bodyDiv w:val="1"/>
      <w:marLeft w:val="0"/>
      <w:marRight w:val="0"/>
      <w:marTop w:val="0"/>
      <w:marBottom w:val="0"/>
      <w:divBdr>
        <w:top w:val="none" w:sz="0" w:space="0" w:color="auto"/>
        <w:left w:val="none" w:sz="0" w:space="0" w:color="auto"/>
        <w:bottom w:val="none" w:sz="0" w:space="0" w:color="auto"/>
        <w:right w:val="none" w:sz="0" w:space="0" w:color="auto"/>
      </w:divBdr>
    </w:div>
    <w:div w:id="2111780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nhri.info/?p=4193" TargetMode="External"/><Relationship Id="rId21" Type="http://schemas.openxmlformats.org/officeDocument/2006/relationships/hyperlink" Target="http://anhri.net/?document_type=%D8%AA%D9%82%D8%A7%D8%B1%D9%8A%D8%B1-%D9%88%D8%AF%D8%B1%D8%A7%D8%B3%D8%A7%D8%AA" TargetMode="External"/><Relationship Id="rId42" Type="http://schemas.openxmlformats.org/officeDocument/2006/relationships/hyperlink" Target="http://anhri.net/?p=141588" TargetMode="External"/><Relationship Id="rId63" Type="http://schemas.openxmlformats.org/officeDocument/2006/relationships/hyperlink" Target="http://anhri.net/?p=158527" TargetMode="External"/><Relationship Id="rId84" Type="http://schemas.openxmlformats.org/officeDocument/2006/relationships/hyperlink" Target="http://anhri.net/?p=158527" TargetMode="External"/><Relationship Id="rId138" Type="http://schemas.openxmlformats.org/officeDocument/2006/relationships/hyperlink" Target="https://www.anhri.info/?p=13648" TargetMode="External"/><Relationship Id="rId107" Type="http://schemas.openxmlformats.org/officeDocument/2006/relationships/hyperlink" Target="http://www.anhri.net/%D8%A7%D9%84%D9%85%D8%B3%D8%A7%D8%B1-%D8%A7%D9%84%D8%AF%D9%8A%D9%85%D9%82%D8%B1%D8%A7%D8%B7%D9%8A-%D9%81%D9%8A-%D9%85%D8%B5%D8%B1-2017/index.html" TargetMode="External"/><Relationship Id="rId11" Type="http://schemas.openxmlformats.org/officeDocument/2006/relationships/image" Target="media/image5.png"/><Relationship Id="rId32" Type="http://schemas.openxmlformats.org/officeDocument/2006/relationships/hyperlink" Target="http://anhri.net/?p=141588" TargetMode="External"/><Relationship Id="rId53" Type="http://schemas.openxmlformats.org/officeDocument/2006/relationships/hyperlink" Target="http://anhri.net/?p=158527" TargetMode="External"/><Relationship Id="rId74" Type="http://schemas.openxmlformats.org/officeDocument/2006/relationships/hyperlink" Target="http://anhri.net/?p=158527" TargetMode="External"/><Relationship Id="rId128" Type="http://schemas.openxmlformats.org/officeDocument/2006/relationships/hyperlink" Target="https://www.anhri.info/?p=13648" TargetMode="External"/><Relationship Id="rId149" Type="http://schemas.openxmlformats.org/officeDocument/2006/relationships/hyperlink" Target="https://www.anhri.info/?p=13648" TargetMode="External"/><Relationship Id="rId5" Type="http://schemas.openxmlformats.org/officeDocument/2006/relationships/footnotes" Target="footnotes.xml"/><Relationship Id="rId95" Type="http://schemas.openxmlformats.org/officeDocument/2006/relationships/hyperlink" Target="http://www.anhri.net/%D8%A7%D9%84%D9%85%D8%B3%D8%A7%D8%B1-%D8%A7%D9%84%D8%AF%D9%8A%D9%85%D9%82%D8%B1%D8%A7%D8%B7%D9%8A-%D9%81%D9%8A-%D9%85%D8%B5%D8%B1-2017/index.html" TargetMode="External"/><Relationship Id="rId22" Type="http://schemas.openxmlformats.org/officeDocument/2006/relationships/hyperlink" Target="http://anhri.net/?document_type=%D8%AA%D9%82%D8%A7%D8%B1%D9%8A%D8%B1-%D9%88%D8%AF%D8%B1%D8%A7%D8%B3%D8%A7%D8%AA" TargetMode="External"/><Relationship Id="rId27" Type="http://schemas.openxmlformats.org/officeDocument/2006/relationships/hyperlink" Target="http://anhri.net/?document_type=%D8%AA%D9%82%D8%A7%D8%B1%D9%8A%D8%B1-%D9%88%D8%AF%D8%B1%D8%A7%D8%B3%D8%A7%D8%AA" TargetMode="External"/><Relationship Id="rId43" Type="http://schemas.openxmlformats.org/officeDocument/2006/relationships/hyperlink" Target="http://anhri.net/?p=141588" TargetMode="External"/><Relationship Id="rId48" Type="http://schemas.openxmlformats.org/officeDocument/2006/relationships/hyperlink" Target="http://anhri.net/?p=158527" TargetMode="External"/><Relationship Id="rId64" Type="http://schemas.openxmlformats.org/officeDocument/2006/relationships/hyperlink" Target="http://anhri.net/?p=158527" TargetMode="External"/><Relationship Id="rId69" Type="http://schemas.openxmlformats.org/officeDocument/2006/relationships/hyperlink" Target="http://anhri.net/?p=158527" TargetMode="External"/><Relationship Id="rId113" Type="http://schemas.openxmlformats.org/officeDocument/2006/relationships/hyperlink" Target="https://www.anhri.info/?p=4193" TargetMode="External"/><Relationship Id="rId118" Type="http://schemas.openxmlformats.org/officeDocument/2006/relationships/hyperlink" Target="https://www.anhri.info/?p=4193" TargetMode="External"/><Relationship Id="rId134" Type="http://schemas.openxmlformats.org/officeDocument/2006/relationships/hyperlink" Target="https://www.anhri.info/?p=13648" TargetMode="External"/><Relationship Id="rId139" Type="http://schemas.openxmlformats.org/officeDocument/2006/relationships/hyperlink" Target="https://www.anhri.info/?p=13648" TargetMode="External"/><Relationship Id="rId80" Type="http://schemas.openxmlformats.org/officeDocument/2006/relationships/hyperlink" Target="http://anhri.net/?p=158527" TargetMode="External"/><Relationship Id="rId85" Type="http://schemas.openxmlformats.org/officeDocument/2006/relationships/hyperlink" Target="http://anhri.net/?p=158527" TargetMode="External"/><Relationship Id="rId150" Type="http://schemas.openxmlformats.org/officeDocument/2006/relationships/hyperlink" Target="https://www.anhri.info/?p=13648" TargetMode="Externa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hyperlink" Target="http://anhri.net/?p=141588" TargetMode="External"/><Relationship Id="rId38" Type="http://schemas.openxmlformats.org/officeDocument/2006/relationships/hyperlink" Target="http://anhri.net/?p=141588" TargetMode="External"/><Relationship Id="rId59" Type="http://schemas.openxmlformats.org/officeDocument/2006/relationships/hyperlink" Target="http://anhri.net/?p=158527" TargetMode="External"/><Relationship Id="rId103" Type="http://schemas.openxmlformats.org/officeDocument/2006/relationships/hyperlink" Target="http://www.anhri.net/%D8%A7%D9%84%D9%85%D8%B3%D8%A7%D8%B1-%D8%A7%D9%84%D8%AF%D9%8A%D9%85%D9%82%D8%B1%D8%A7%D8%B7%D9%8A-%D9%81%D9%8A-%D9%85%D8%B5%D8%B1-2017/index.html" TargetMode="External"/><Relationship Id="rId108" Type="http://schemas.openxmlformats.org/officeDocument/2006/relationships/hyperlink" Target="http://www.anhri.net/%D8%A7%D9%84%D9%85%D8%B3%D8%A7%D8%B1-%D8%A7%D9%84%D8%AF%D9%8A%D9%85%D9%82%D8%B1%D8%A7%D8%B7%D9%8A-%D9%81%D9%8A-%D9%85%D8%B5%D8%B1-2017/index.html" TargetMode="External"/><Relationship Id="rId124" Type="http://schemas.openxmlformats.org/officeDocument/2006/relationships/hyperlink" Target="https://www.anhri.info/?p=4193" TargetMode="External"/><Relationship Id="rId129" Type="http://schemas.openxmlformats.org/officeDocument/2006/relationships/hyperlink" Target="https://www.anhri.info/?p=13648" TargetMode="External"/><Relationship Id="rId54" Type="http://schemas.openxmlformats.org/officeDocument/2006/relationships/hyperlink" Target="http://anhri.net/?p=158527" TargetMode="External"/><Relationship Id="rId70" Type="http://schemas.openxmlformats.org/officeDocument/2006/relationships/hyperlink" Target="http://anhri.net/?p=158527" TargetMode="External"/><Relationship Id="rId75" Type="http://schemas.openxmlformats.org/officeDocument/2006/relationships/hyperlink" Target="http://anhri.net/?p=158527" TargetMode="External"/><Relationship Id="rId91" Type="http://schemas.openxmlformats.org/officeDocument/2006/relationships/hyperlink" Target="http://www.anhri.net/%D8%A7%D9%84%D9%85%D8%B3%D8%A7%D8%B1-%D8%A7%D9%84%D8%AF%D9%8A%D9%85%D9%82%D8%B1%D8%A7%D8%B7%D9%8A-%D9%81%D9%8A-%D9%85%D8%B5%D8%B1-2017/index.html" TargetMode="External"/><Relationship Id="rId96" Type="http://schemas.openxmlformats.org/officeDocument/2006/relationships/hyperlink" Target="http://www.anhri.net/%D8%A7%D9%84%D9%85%D8%B3%D8%A7%D8%B1-%D8%A7%D9%84%D8%AF%D9%8A%D9%85%D9%82%D8%B1%D8%A7%D8%B7%D9%8A-%D9%81%D9%8A-%D9%85%D8%B5%D8%B1-2017/index.html" TargetMode="External"/><Relationship Id="rId140" Type="http://schemas.openxmlformats.org/officeDocument/2006/relationships/hyperlink" Target="https://www.anhri.info/?p=13648" TargetMode="External"/><Relationship Id="rId145" Type="http://schemas.openxmlformats.org/officeDocument/2006/relationships/hyperlink" Target="https://www.anhri.info/?p=13648"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anhri.net/?document_type=%D8%AA%D9%82%D8%A7%D8%B1%D9%8A%D8%B1-%D9%88%D8%AF%D8%B1%D8%A7%D8%B3%D8%A7%D8%AA" TargetMode="External"/><Relationship Id="rId28" Type="http://schemas.openxmlformats.org/officeDocument/2006/relationships/hyperlink" Target="http://anhri.net/?document_type=%D8%AA%D9%82%D8%A7%D8%B1%D9%8A%D8%B1-%D9%88%D8%AF%D8%B1%D8%A7%D8%B3%D8%A7%D8%AA" TargetMode="External"/><Relationship Id="rId49" Type="http://schemas.openxmlformats.org/officeDocument/2006/relationships/hyperlink" Target="http://anhri.net/?p=158527" TargetMode="External"/><Relationship Id="rId114" Type="http://schemas.openxmlformats.org/officeDocument/2006/relationships/hyperlink" Target="https://www.anhri.info/?p=4193" TargetMode="External"/><Relationship Id="rId119" Type="http://schemas.openxmlformats.org/officeDocument/2006/relationships/hyperlink" Target="https://www.anhri.info/?p=4193" TargetMode="External"/><Relationship Id="rId44" Type="http://schemas.openxmlformats.org/officeDocument/2006/relationships/hyperlink" Target="http://anhri.net/?p=141588" TargetMode="External"/><Relationship Id="rId60" Type="http://schemas.openxmlformats.org/officeDocument/2006/relationships/hyperlink" Target="http://anhri.net/?p=158527" TargetMode="External"/><Relationship Id="rId65" Type="http://schemas.openxmlformats.org/officeDocument/2006/relationships/hyperlink" Target="http://anhri.net/?p=158527" TargetMode="External"/><Relationship Id="rId81" Type="http://schemas.openxmlformats.org/officeDocument/2006/relationships/hyperlink" Target="http://anhri.net/?p=158527" TargetMode="External"/><Relationship Id="rId86" Type="http://schemas.openxmlformats.org/officeDocument/2006/relationships/hyperlink" Target="http://anhri.net/?p=158527" TargetMode="External"/><Relationship Id="rId130" Type="http://schemas.openxmlformats.org/officeDocument/2006/relationships/hyperlink" Target="https://www.anhri.info/?p=13648" TargetMode="External"/><Relationship Id="rId135" Type="http://schemas.openxmlformats.org/officeDocument/2006/relationships/hyperlink" Target="https://www.anhri.info/?p=13648" TargetMode="External"/><Relationship Id="rId151" Type="http://schemas.openxmlformats.org/officeDocument/2006/relationships/hyperlink" Target="https://www.anhri.info/?p=13648" TargetMode="External"/><Relationship Id="rId13" Type="http://schemas.openxmlformats.org/officeDocument/2006/relationships/image" Target="media/image7.png"/><Relationship Id="rId18" Type="http://schemas.openxmlformats.org/officeDocument/2006/relationships/hyperlink" Target="http://anhri.net/?document_type=%D8%AA%D9%82%D8%A7%D8%B1%D9%8A%D8%B1-%D9%88%D8%AF%D8%B1%D8%A7%D8%B3%D8%A7%D8%AA" TargetMode="External"/><Relationship Id="rId39" Type="http://schemas.openxmlformats.org/officeDocument/2006/relationships/hyperlink" Target="http://anhri.net/?p=141588" TargetMode="External"/><Relationship Id="rId109" Type="http://schemas.openxmlformats.org/officeDocument/2006/relationships/hyperlink" Target="https://www.anhri.info/?p=4193" TargetMode="External"/><Relationship Id="rId34" Type="http://schemas.openxmlformats.org/officeDocument/2006/relationships/hyperlink" Target="http://anhri.net/?p=141588" TargetMode="External"/><Relationship Id="rId50" Type="http://schemas.openxmlformats.org/officeDocument/2006/relationships/hyperlink" Target="http://anhri.net/?p=158527" TargetMode="External"/><Relationship Id="rId55" Type="http://schemas.openxmlformats.org/officeDocument/2006/relationships/hyperlink" Target="http://anhri.net/?p=158527" TargetMode="External"/><Relationship Id="rId76" Type="http://schemas.openxmlformats.org/officeDocument/2006/relationships/hyperlink" Target="http://anhri.net/?p=158527" TargetMode="External"/><Relationship Id="rId97" Type="http://schemas.openxmlformats.org/officeDocument/2006/relationships/hyperlink" Target="http://www.anhri.net/%D8%A7%D9%84%D9%85%D8%B3%D8%A7%D8%B1-%D8%A7%D9%84%D8%AF%D9%8A%D9%85%D9%82%D8%B1%D8%A7%D8%B7%D9%8A-%D9%81%D9%8A-%D9%85%D8%B5%D8%B1-2017/index.html" TargetMode="External"/><Relationship Id="rId104" Type="http://schemas.openxmlformats.org/officeDocument/2006/relationships/hyperlink" Target="http://www.anhri.net/%D8%A7%D9%84%D9%85%D8%B3%D8%A7%D8%B1-%D8%A7%D9%84%D8%AF%D9%8A%D9%85%D9%82%D8%B1%D8%A7%D8%B7%D9%8A-%D9%81%D9%8A-%D9%85%D8%B5%D8%B1-2017/index.html" TargetMode="External"/><Relationship Id="rId120" Type="http://schemas.openxmlformats.org/officeDocument/2006/relationships/hyperlink" Target="https://www.anhri.info/?p=4193" TargetMode="External"/><Relationship Id="rId125" Type="http://schemas.openxmlformats.org/officeDocument/2006/relationships/hyperlink" Target="https://www.anhri.info/?p=4193" TargetMode="External"/><Relationship Id="rId141" Type="http://schemas.openxmlformats.org/officeDocument/2006/relationships/hyperlink" Target="https://www.anhri.info/?p=13648" TargetMode="External"/><Relationship Id="rId146" Type="http://schemas.openxmlformats.org/officeDocument/2006/relationships/hyperlink" Target="https://www.anhri.info/?p=13648" TargetMode="External"/><Relationship Id="rId7" Type="http://schemas.openxmlformats.org/officeDocument/2006/relationships/image" Target="media/image1.png"/><Relationship Id="rId71" Type="http://schemas.openxmlformats.org/officeDocument/2006/relationships/hyperlink" Target="http://anhri.net/?p=158527" TargetMode="External"/><Relationship Id="rId92" Type="http://schemas.openxmlformats.org/officeDocument/2006/relationships/hyperlink" Target="http://www.anhri.net/%D8%A7%D9%84%D9%85%D8%B3%D8%A7%D8%B1-%D8%A7%D9%84%D8%AF%D9%8A%D9%85%D9%82%D8%B1%D8%A7%D8%B7%D9%8A-%D9%81%D9%8A-%D9%85%D8%B5%D8%B1-2017/index.html" TargetMode="External"/><Relationship Id="rId2" Type="http://schemas.openxmlformats.org/officeDocument/2006/relationships/styles" Target="styles.xml"/><Relationship Id="rId29" Type="http://schemas.openxmlformats.org/officeDocument/2006/relationships/hyperlink" Target="http://anhri.net/?p=141588" TargetMode="External"/><Relationship Id="rId24" Type="http://schemas.openxmlformats.org/officeDocument/2006/relationships/hyperlink" Target="http://anhri.net/?document_type=%D8%AA%D9%82%D8%A7%D8%B1%D9%8A%D8%B1-%D9%88%D8%AF%D8%B1%D8%A7%D8%B3%D8%A7%D8%AA" TargetMode="External"/><Relationship Id="rId40" Type="http://schemas.openxmlformats.org/officeDocument/2006/relationships/hyperlink" Target="http://anhri.net/?p=141588" TargetMode="External"/><Relationship Id="rId45" Type="http://schemas.openxmlformats.org/officeDocument/2006/relationships/hyperlink" Target="http://anhri.net/?p=141588" TargetMode="External"/><Relationship Id="rId66" Type="http://schemas.openxmlformats.org/officeDocument/2006/relationships/hyperlink" Target="http://anhri.net/?p=158527" TargetMode="External"/><Relationship Id="rId87" Type="http://schemas.openxmlformats.org/officeDocument/2006/relationships/hyperlink" Target="http://anhri.net/?p=158527" TargetMode="External"/><Relationship Id="rId110" Type="http://schemas.openxmlformats.org/officeDocument/2006/relationships/hyperlink" Target="https://www.anhri.info/?p=4193" TargetMode="External"/><Relationship Id="rId115" Type="http://schemas.openxmlformats.org/officeDocument/2006/relationships/hyperlink" Target="https://www.anhri.info/?p=4193" TargetMode="External"/><Relationship Id="rId131" Type="http://schemas.openxmlformats.org/officeDocument/2006/relationships/hyperlink" Target="https://www.anhri.info/?p=13648" TargetMode="External"/><Relationship Id="rId136" Type="http://schemas.openxmlformats.org/officeDocument/2006/relationships/hyperlink" Target="https://www.anhri.info/?p=13648" TargetMode="External"/><Relationship Id="rId61" Type="http://schemas.openxmlformats.org/officeDocument/2006/relationships/hyperlink" Target="http://anhri.net/?p=158527" TargetMode="External"/><Relationship Id="rId82" Type="http://schemas.openxmlformats.org/officeDocument/2006/relationships/hyperlink" Target="http://anhri.net/?p=158527" TargetMode="External"/><Relationship Id="rId152" Type="http://schemas.openxmlformats.org/officeDocument/2006/relationships/hyperlink" Target="https://www.anhri.info/?p=13648" TargetMode="External"/><Relationship Id="rId19" Type="http://schemas.openxmlformats.org/officeDocument/2006/relationships/hyperlink" Target="http://anhri.net/?document_type=%D8%AA%D9%82%D8%A7%D8%B1%D9%8A%D8%B1-%D9%88%D8%AF%D8%B1%D8%A7%D8%B3%D8%A7%D8%AA" TargetMode="External"/><Relationship Id="rId14" Type="http://schemas.openxmlformats.org/officeDocument/2006/relationships/image" Target="media/image8.png"/><Relationship Id="rId30" Type="http://schemas.openxmlformats.org/officeDocument/2006/relationships/hyperlink" Target="http://anhri.net/?p=141588" TargetMode="External"/><Relationship Id="rId35" Type="http://schemas.openxmlformats.org/officeDocument/2006/relationships/hyperlink" Target="http://anhri.net/?p=141588" TargetMode="External"/><Relationship Id="rId56" Type="http://schemas.openxmlformats.org/officeDocument/2006/relationships/hyperlink" Target="http://anhri.net/?p=158527" TargetMode="External"/><Relationship Id="rId77" Type="http://schemas.openxmlformats.org/officeDocument/2006/relationships/hyperlink" Target="http://anhri.net/?p=158527" TargetMode="External"/><Relationship Id="rId100" Type="http://schemas.openxmlformats.org/officeDocument/2006/relationships/hyperlink" Target="http://www.anhri.net/%D8%A7%D9%84%D9%85%D8%B3%D8%A7%D8%B1-%D8%A7%D9%84%D8%AF%D9%8A%D9%85%D9%82%D8%B1%D8%A7%D8%B7%D9%8A-%D9%81%D9%8A-%D9%85%D8%B5%D8%B1-2017/index.html" TargetMode="External"/><Relationship Id="rId105" Type="http://schemas.openxmlformats.org/officeDocument/2006/relationships/hyperlink" Target="http://www.anhri.net/%D8%A7%D9%84%D9%85%D8%B3%D8%A7%D8%B1-%D8%A7%D9%84%D8%AF%D9%8A%D9%85%D9%82%D8%B1%D8%A7%D8%B7%D9%8A-%D9%81%D9%8A-%D9%85%D8%B5%D8%B1-2017/index.html" TargetMode="External"/><Relationship Id="rId126" Type="http://schemas.openxmlformats.org/officeDocument/2006/relationships/hyperlink" Target="https://www.anhri.info/?p=4193" TargetMode="External"/><Relationship Id="rId147" Type="http://schemas.openxmlformats.org/officeDocument/2006/relationships/hyperlink" Target="https://www.anhri.info/?p=13648" TargetMode="External"/><Relationship Id="rId8" Type="http://schemas.openxmlformats.org/officeDocument/2006/relationships/image" Target="media/image2.png"/><Relationship Id="rId51" Type="http://schemas.openxmlformats.org/officeDocument/2006/relationships/hyperlink" Target="http://anhri.net/?p=158527" TargetMode="External"/><Relationship Id="rId72" Type="http://schemas.openxmlformats.org/officeDocument/2006/relationships/hyperlink" Target="http://anhri.net/?p=158527" TargetMode="External"/><Relationship Id="rId93" Type="http://schemas.openxmlformats.org/officeDocument/2006/relationships/hyperlink" Target="http://www.anhri.net/%D8%A7%D9%84%D9%85%D8%B3%D8%A7%D8%B1-%D8%A7%D9%84%D8%AF%D9%8A%D9%85%D9%82%D8%B1%D8%A7%D8%B7%D9%8A-%D9%81%D9%8A-%D9%85%D8%B5%D8%B1-2017/index.html" TargetMode="External"/><Relationship Id="rId98" Type="http://schemas.openxmlformats.org/officeDocument/2006/relationships/hyperlink" Target="http://www.anhri.net/%D8%A7%D9%84%D9%85%D8%B3%D8%A7%D8%B1-%D8%A7%D9%84%D8%AF%D9%8A%D9%85%D9%82%D8%B1%D8%A7%D8%B7%D9%8A-%D9%81%D9%8A-%D9%85%D8%B5%D8%B1-2017/index.html" TargetMode="External"/><Relationship Id="rId121" Type="http://schemas.openxmlformats.org/officeDocument/2006/relationships/hyperlink" Target="https://www.anhri.info/?p=4193" TargetMode="External"/><Relationship Id="rId142" Type="http://schemas.openxmlformats.org/officeDocument/2006/relationships/hyperlink" Target="https://www.anhri.info/?p=13648" TargetMode="External"/><Relationship Id="rId3" Type="http://schemas.openxmlformats.org/officeDocument/2006/relationships/settings" Target="settings.xml"/><Relationship Id="rId25" Type="http://schemas.openxmlformats.org/officeDocument/2006/relationships/hyperlink" Target="http://anhri.net/?document_type=%D8%AA%D9%82%D8%A7%D8%B1%D9%8A%D8%B1-%D9%88%D8%AF%D8%B1%D8%A7%D8%B3%D8%A7%D8%AA" TargetMode="External"/><Relationship Id="rId46" Type="http://schemas.openxmlformats.org/officeDocument/2006/relationships/hyperlink" Target="http://anhri.net/?p=141588" TargetMode="External"/><Relationship Id="rId67" Type="http://schemas.openxmlformats.org/officeDocument/2006/relationships/hyperlink" Target="http://anhri.net/?p=158527" TargetMode="External"/><Relationship Id="rId116" Type="http://schemas.openxmlformats.org/officeDocument/2006/relationships/hyperlink" Target="https://www.anhri.info/?p=4193" TargetMode="External"/><Relationship Id="rId137" Type="http://schemas.openxmlformats.org/officeDocument/2006/relationships/hyperlink" Target="https://www.anhri.info/?p=13648" TargetMode="External"/><Relationship Id="rId20" Type="http://schemas.openxmlformats.org/officeDocument/2006/relationships/hyperlink" Target="http://anhri.net/?document_type=%D8%AA%D9%82%D8%A7%D8%B1%D9%8A%D8%B1-%D9%88%D8%AF%D8%B1%D8%A7%D8%B3%D8%A7%D8%AA" TargetMode="External"/><Relationship Id="rId41" Type="http://schemas.openxmlformats.org/officeDocument/2006/relationships/hyperlink" Target="http://anhri.net/?p=141588" TargetMode="External"/><Relationship Id="rId62" Type="http://schemas.openxmlformats.org/officeDocument/2006/relationships/hyperlink" Target="http://anhri.net/?p=158527" TargetMode="External"/><Relationship Id="rId83" Type="http://schemas.openxmlformats.org/officeDocument/2006/relationships/hyperlink" Target="http://anhri.net/?p=158527" TargetMode="External"/><Relationship Id="rId88" Type="http://schemas.openxmlformats.org/officeDocument/2006/relationships/hyperlink" Target="http://anhri.net/?p=158527" TargetMode="External"/><Relationship Id="rId111" Type="http://schemas.openxmlformats.org/officeDocument/2006/relationships/hyperlink" Target="https://www.anhri.info/?p=4193" TargetMode="External"/><Relationship Id="rId132" Type="http://schemas.openxmlformats.org/officeDocument/2006/relationships/hyperlink" Target="https://www.anhri.info/?p=13648" TargetMode="External"/><Relationship Id="rId153" Type="http://schemas.openxmlformats.org/officeDocument/2006/relationships/fontTable" Target="fontTable.xml"/><Relationship Id="rId15" Type="http://schemas.openxmlformats.org/officeDocument/2006/relationships/image" Target="media/image9.png"/><Relationship Id="rId36" Type="http://schemas.openxmlformats.org/officeDocument/2006/relationships/hyperlink" Target="http://anhri.net/?p=141588" TargetMode="External"/><Relationship Id="rId57" Type="http://schemas.openxmlformats.org/officeDocument/2006/relationships/hyperlink" Target="http://anhri.net/?p=158527" TargetMode="External"/><Relationship Id="rId106" Type="http://schemas.openxmlformats.org/officeDocument/2006/relationships/hyperlink" Target="http://www.anhri.net/%D8%A7%D9%84%D9%85%D8%B3%D8%A7%D8%B1-%D8%A7%D9%84%D8%AF%D9%8A%D9%85%D9%82%D8%B1%D8%A7%D8%B7%D9%8A-%D9%81%D9%8A-%D9%85%D8%B5%D8%B1-2017/index.html" TargetMode="External"/><Relationship Id="rId127" Type="http://schemas.openxmlformats.org/officeDocument/2006/relationships/hyperlink" Target="https://www.anhri.info/?p=13648" TargetMode="External"/><Relationship Id="rId10" Type="http://schemas.openxmlformats.org/officeDocument/2006/relationships/image" Target="media/image4.png"/><Relationship Id="rId31" Type="http://schemas.openxmlformats.org/officeDocument/2006/relationships/hyperlink" Target="http://anhri.net/?p=141588" TargetMode="External"/><Relationship Id="rId52" Type="http://schemas.openxmlformats.org/officeDocument/2006/relationships/hyperlink" Target="http://anhri.net/?p=158527" TargetMode="External"/><Relationship Id="rId73" Type="http://schemas.openxmlformats.org/officeDocument/2006/relationships/hyperlink" Target="http://anhri.net/?p=158527" TargetMode="External"/><Relationship Id="rId78" Type="http://schemas.openxmlformats.org/officeDocument/2006/relationships/hyperlink" Target="http://anhri.net/?p=158527" TargetMode="External"/><Relationship Id="rId94" Type="http://schemas.openxmlformats.org/officeDocument/2006/relationships/hyperlink" Target="http://www.anhri.net/%D8%A7%D9%84%D9%85%D8%B3%D8%A7%D8%B1-%D8%A7%D9%84%D8%AF%D9%8A%D9%85%D9%82%D8%B1%D8%A7%D8%B7%D9%8A-%D9%81%D9%8A-%D9%85%D8%B5%D8%B1-2017/index.html" TargetMode="External"/><Relationship Id="rId99" Type="http://schemas.openxmlformats.org/officeDocument/2006/relationships/hyperlink" Target="http://www.anhri.net/%D8%A7%D9%84%D9%85%D8%B3%D8%A7%D8%B1-%D8%A7%D9%84%D8%AF%D9%8A%D9%85%D9%82%D8%B1%D8%A7%D8%B7%D9%8A-%D9%81%D9%8A-%D9%85%D8%B5%D8%B1-2017/index.html" TargetMode="External"/><Relationship Id="rId101" Type="http://schemas.openxmlformats.org/officeDocument/2006/relationships/hyperlink" Target="http://www.anhri.net/%D8%A7%D9%84%D9%85%D8%B3%D8%A7%D8%B1-%D8%A7%D9%84%D8%AF%D9%8A%D9%85%D9%82%D8%B1%D8%A7%D8%B7%D9%8A-%D9%81%D9%8A-%D9%85%D8%B5%D8%B1-2017/index.html" TargetMode="External"/><Relationship Id="rId122" Type="http://schemas.openxmlformats.org/officeDocument/2006/relationships/hyperlink" Target="https://www.anhri.info/?p=4193" TargetMode="External"/><Relationship Id="rId143" Type="http://schemas.openxmlformats.org/officeDocument/2006/relationships/hyperlink" Target="https://www.anhri.info/?p=13648" TargetMode="External"/><Relationship Id="rId148" Type="http://schemas.openxmlformats.org/officeDocument/2006/relationships/hyperlink" Target="https://www.anhri.info/?p=13648" TargetMode="Externa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hyperlink" Target="http://anhri.net/?document_type=%D8%AA%D9%82%D8%A7%D8%B1%D9%8A%D8%B1-%D9%88%D8%AF%D8%B1%D8%A7%D8%B3%D8%A7%D8%AA" TargetMode="External"/><Relationship Id="rId47" Type="http://schemas.openxmlformats.org/officeDocument/2006/relationships/hyperlink" Target="http://anhri.net/?p=158527" TargetMode="External"/><Relationship Id="rId68" Type="http://schemas.openxmlformats.org/officeDocument/2006/relationships/hyperlink" Target="http://anhri.net/?p=158527" TargetMode="External"/><Relationship Id="rId89" Type="http://schemas.openxmlformats.org/officeDocument/2006/relationships/hyperlink" Target="http://anhri.net/?p=158527" TargetMode="External"/><Relationship Id="rId112" Type="http://schemas.openxmlformats.org/officeDocument/2006/relationships/hyperlink" Target="https://www.anhri.info/?p=4193" TargetMode="External"/><Relationship Id="rId133" Type="http://schemas.openxmlformats.org/officeDocument/2006/relationships/hyperlink" Target="https://www.anhri.info/?p=13648" TargetMode="External"/><Relationship Id="rId154" Type="http://schemas.openxmlformats.org/officeDocument/2006/relationships/theme" Target="theme/theme1.xml"/><Relationship Id="rId16" Type="http://schemas.openxmlformats.org/officeDocument/2006/relationships/image" Target="media/image10.png"/><Relationship Id="rId37" Type="http://schemas.openxmlformats.org/officeDocument/2006/relationships/hyperlink" Target="http://anhri.net/?p=141588" TargetMode="External"/><Relationship Id="rId58" Type="http://schemas.openxmlformats.org/officeDocument/2006/relationships/hyperlink" Target="http://anhri.net/?p=158527" TargetMode="External"/><Relationship Id="rId79" Type="http://schemas.openxmlformats.org/officeDocument/2006/relationships/hyperlink" Target="http://anhri.net/?p=158527" TargetMode="External"/><Relationship Id="rId102" Type="http://schemas.openxmlformats.org/officeDocument/2006/relationships/hyperlink" Target="http://www.anhri.net/%D8%A7%D9%84%D9%85%D8%B3%D8%A7%D8%B1-%D8%A7%D9%84%D8%AF%D9%8A%D9%85%D9%82%D8%B1%D8%A7%D8%B7%D9%8A-%D9%81%D9%8A-%D9%85%D8%B5%D8%B1-2017/index.html" TargetMode="External"/><Relationship Id="rId123" Type="http://schemas.openxmlformats.org/officeDocument/2006/relationships/hyperlink" Target="https://www.anhri.info/?p=4193" TargetMode="External"/><Relationship Id="rId144" Type="http://schemas.openxmlformats.org/officeDocument/2006/relationships/hyperlink" Target="https://www.anhri.info/?p=13648" TargetMode="External"/><Relationship Id="rId90" Type="http://schemas.openxmlformats.org/officeDocument/2006/relationships/hyperlink" Target="http://anhri.net/?p=1585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4138</Words>
  <Characters>23592</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Hussien</dc:creator>
  <cp:lastModifiedBy>Hussien</cp:lastModifiedBy>
  <cp:revision>2</cp:revision>
  <cp:lastPrinted>2020-07-08T11:56:00Z</cp:lastPrinted>
  <dcterms:created xsi:type="dcterms:W3CDTF">2020-07-08T14:21:00Z</dcterms:created>
  <dcterms:modified xsi:type="dcterms:W3CDTF">2020-07-08T14:21:00Z</dcterms:modified>
</cp:coreProperties>
</file>